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F16" w:rsidRDefault="005A6E1C" w:rsidP="005A6E1C">
      <w:pPr>
        <w:pStyle w:val="2"/>
        <w:spacing w:before="156" w:after="156"/>
      </w:pPr>
      <w:r>
        <w:rPr>
          <w:rFonts w:hint="eastAsia"/>
        </w:rPr>
        <w:t>中药资源与开发专业创新型、专业型人才培养方案</w:t>
      </w:r>
    </w:p>
    <w:p w:rsidR="006D4F16" w:rsidRDefault="005A6E1C" w:rsidP="005A6E1C">
      <w:pPr>
        <w:pStyle w:val="3"/>
        <w:spacing w:before="93" w:after="93"/>
      </w:pPr>
      <w:r>
        <w:t>（专业代码：</w:t>
      </w:r>
      <w:r>
        <w:t>100802</w:t>
      </w:r>
      <w:r>
        <w:t>）</w:t>
      </w:r>
    </w:p>
    <w:p w:rsidR="006D4F16" w:rsidRDefault="005A6E1C" w:rsidP="005A6E1C">
      <w:pPr>
        <w:pStyle w:val="4"/>
        <w:ind w:firstLine="480"/>
      </w:pPr>
      <w:r>
        <w:t>培养目标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本专业培养适应中医药事业发展需要，具备中药学基础理论、基本知识和基本技能，掌握生物学、作物学和化学学科相关的知识和技能，掌握一定的人文社会科学、自然科学知识，具有良好思想道德、职业素养、团队协作、创新创业意识和社会服务能力，具有自主学习和终身学习能力，适于在中医药产业相关的政府部门、教育科研机构、企业与医疗单位等从事中药资源调查和保护、中药材生产和鉴定、中药炮制和制剂、中药提取分离、质量分析、中药资源开发利用、经营与管理等方面工作的应用型、创新型高级专门人才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具体分解为</w:t>
      </w:r>
      <w:r>
        <w:rPr>
          <w:sz w:val="24"/>
        </w:rPr>
        <w:t>4</w:t>
      </w:r>
      <w:r>
        <w:rPr>
          <w:sz w:val="24"/>
        </w:rPr>
        <w:t>个子目标：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sz w:val="24"/>
        </w:rPr>
        <w:t>、思想品德和职业素质：具备正确的人生观、世界观和价值观，具有爱国主义和集体主义精神；热爱中医药事业；具有保护资源与环境的意识和能力，将中药资源的可持续利用和中药产业可持续发展作为职业责任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sz w:val="24"/>
        </w:rPr>
        <w:t>、专业知识目标：具备人文科学、自然科学和生命科学基础知识；熟悉相关的法规和产业发展动态；掌握中药资源调查和引种驯化的基本理论和知识；掌握中药资源可利用物质的种类、分布规律及利用途径；掌握中药资源开发利用、资源保护和经营管理等的理论和知识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sz w:val="24"/>
        </w:rPr>
        <w:t>、专业能力目标：具有运用综合知识解决中药生产与应用中实际问题的能力；具有运用现代科技开展科学研究的基本能力；具有中药资源的调查、开发、利用、保护和质量评价的能力；具有从事中药材规范化生产和基地管理的能力；具有中药材加工炮制、鉴定、提取分离、药物生产等资源综合开发利用的能力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4</w:t>
      </w:r>
      <w:r>
        <w:rPr>
          <w:sz w:val="24"/>
        </w:rPr>
        <w:t>、个人职业可持续发展能力：具有批判性思维和创新创业能力；具有终身学习的理念和自主学习能力；具有运用现代技术获取知识和信息的能力；具有良好的沟通表达和团队协作能力。</w:t>
      </w:r>
    </w:p>
    <w:p w:rsidR="006D4F16" w:rsidRDefault="005A6E1C" w:rsidP="005A6E1C">
      <w:pPr>
        <w:pStyle w:val="4"/>
        <w:ind w:firstLine="480"/>
      </w:pPr>
      <w:r>
        <w:t>培养要求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通过接受通识教育、学科基础教育、专业教育以及实践锻炼，培养学生具有良好的人文素质、思想道德修养和创新能力，掌握中药资源相关的中药学、生物学、作物学和化学等方面的基本理论、基本知识和基本技能，具备从事中药资源调查和保护、中药资源开发利用、中药材生产和鉴定、中药炮制和制剂、中药提取分离、质量分析、市场营销等方面工作的专业技能和管理能力。具体可分解为以下</w:t>
      </w:r>
      <w:r>
        <w:rPr>
          <w:sz w:val="24"/>
        </w:rPr>
        <w:t>9</w:t>
      </w:r>
      <w:r>
        <w:rPr>
          <w:sz w:val="24"/>
        </w:rPr>
        <w:t>个方面的要求。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sz w:val="24"/>
        </w:rPr>
        <w:t>、人文与道德素养：具有良好的人文底蕴、道德素养、职业精神和社会责任感，身心健康，适应中医药和健康事业发展需要。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lastRenderedPageBreak/>
        <w:t>2</w:t>
      </w:r>
      <w:r>
        <w:rPr>
          <w:sz w:val="24"/>
        </w:rPr>
        <w:t>、专业素养和创新思维：具有批判性思维和创新能力，了解国内外相关研究进展和行业发展</w:t>
      </w:r>
      <w:r>
        <w:rPr>
          <w:rFonts w:hint="eastAsia"/>
          <w:sz w:val="24"/>
        </w:rPr>
        <w:t>，</w:t>
      </w:r>
      <w:r>
        <w:rPr>
          <w:sz w:val="24"/>
        </w:rPr>
        <w:t>能对中医药领域的现象和问题提出自己的见解。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sz w:val="24"/>
        </w:rPr>
        <w:t>、数理化和外语基础和技能：具备扎实的数学、统计学和化学基本理论和基本知识，良好的外语基础和应用能力，能将基础知识和专业知识结合，分析和解决中药生产和研究中的问题。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4</w:t>
      </w:r>
      <w:r>
        <w:rPr>
          <w:sz w:val="24"/>
        </w:rPr>
        <w:t>、中药材生产知识与技能：具备扎实的农学和生物学基本知识和实践技能，能够胜任中药材田间生产、育种、鉴定、资源调查和保护相关工作，分析和解决生产和研究中的复杂问题。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5</w:t>
      </w:r>
      <w:r>
        <w:rPr>
          <w:sz w:val="24"/>
        </w:rPr>
        <w:t>、中药资源开发利用知识与技能：具备扎实的中药学基本知识和实践技能，能够胜任中药生产、质量检验和经营管理等相关工作，分析和解决中药加工炮制、制药、提取分离、质量分析等方面的生产、设计、研发、管理等复杂问题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6</w:t>
      </w:r>
      <w:r>
        <w:rPr>
          <w:sz w:val="24"/>
        </w:rPr>
        <w:t>、基本的科研素养和能力：掌握一定的研究技能，能够设计和实施中药研究方面的试验，并对实验结果进行分析、评价。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7</w:t>
      </w:r>
      <w:r>
        <w:rPr>
          <w:sz w:val="24"/>
        </w:rPr>
        <w:t>、知识获取与表达能力：具备良好的知识获取和交流能力，能够利用现代信息技术获取和交流知识，具有较强的阅读、写作和口头表达能力。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8</w:t>
      </w:r>
      <w:r>
        <w:rPr>
          <w:sz w:val="24"/>
        </w:rPr>
        <w:t>、自主学习和自我管理能力：具有终身学习意识和自我管理、自主学习能力，促进个人可持续发展。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9</w:t>
      </w:r>
      <w:r>
        <w:rPr>
          <w:sz w:val="24"/>
        </w:rPr>
        <w:t>、团队协作与经营管理能力：具有良好的团队合作能力，能够与团队成员和谐相处，协作共事，并作为成员或领导者在团队活动中发挥积极作用。</w:t>
      </w:r>
    </w:p>
    <w:p w:rsidR="006D4F16" w:rsidRDefault="005A6E1C" w:rsidP="005A6E1C">
      <w:pPr>
        <w:pStyle w:val="4"/>
        <w:ind w:firstLine="480"/>
      </w:pPr>
      <w:r>
        <w:t>学制与学位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学制：本科基本学制为</w:t>
      </w:r>
      <w:r>
        <w:rPr>
          <w:sz w:val="24"/>
        </w:rPr>
        <w:t>4</w:t>
      </w:r>
      <w:r>
        <w:rPr>
          <w:sz w:val="24"/>
        </w:rPr>
        <w:t>年，学习年限为</w:t>
      </w:r>
      <w:r>
        <w:rPr>
          <w:sz w:val="24"/>
        </w:rPr>
        <w:t>3-8</w:t>
      </w:r>
      <w:r>
        <w:rPr>
          <w:sz w:val="24"/>
        </w:rPr>
        <w:t>年。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学位：按要求完成学业且符合学位授予条件者，授予理学学士学位。</w:t>
      </w:r>
    </w:p>
    <w:p w:rsidR="006D4F16" w:rsidRDefault="005A6E1C" w:rsidP="005A6E1C">
      <w:pPr>
        <w:pStyle w:val="4"/>
        <w:ind w:firstLine="480"/>
      </w:pPr>
      <w:r>
        <w:t>课程设置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主干学科：中药学、生物学、作物学。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核心课程：中医基础理论、临床中药学、人体解剖与生理学、中药药理学、中药鉴定学、中药炮制学、中药药剂学、药用植物学、植物生理学、生物化学、中药资源学、药用植物栽培学、药用植物育种学、中药生物技术、药用植物生态学、有机化学、无机及分析化学、天然药物化学、仪器分析、药事管理与法规、中药资源利用与产品开发等课程。</w:t>
      </w:r>
    </w:p>
    <w:p w:rsidR="006D4F16" w:rsidRDefault="005A6E1C" w:rsidP="005A6E1C">
      <w:pPr>
        <w:pStyle w:val="4"/>
        <w:ind w:firstLine="480"/>
      </w:pPr>
      <w:r>
        <w:t>主要实践环节（含实验）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专业教育与认知实习、中药资源调查与采药实习、中药材生产实习、中药产品生产与营销实习、中药辨识与实验技能训练、中药资源产品开发设计、创新创业实践、毕业（生产）实习及报告、毕业论文（设计）以及各实验课程。</w:t>
      </w:r>
    </w:p>
    <w:p w:rsidR="006D4F16" w:rsidRDefault="005A6E1C" w:rsidP="005A6E1C">
      <w:pPr>
        <w:pStyle w:val="4"/>
        <w:ind w:firstLine="480"/>
      </w:pPr>
      <w:r>
        <w:lastRenderedPageBreak/>
        <w:t>学分分配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毕业总学分不少于</w:t>
      </w:r>
      <w:r>
        <w:rPr>
          <w:sz w:val="24"/>
        </w:rPr>
        <w:t>170</w:t>
      </w:r>
      <w:r>
        <w:rPr>
          <w:sz w:val="24"/>
        </w:rPr>
        <w:t>学分，其中必修课</w:t>
      </w:r>
      <w:r>
        <w:rPr>
          <w:sz w:val="24"/>
        </w:rPr>
        <w:t>139</w:t>
      </w:r>
      <w:r>
        <w:rPr>
          <w:sz w:val="24"/>
        </w:rPr>
        <w:t>学分，选修课</w:t>
      </w:r>
      <w:r>
        <w:rPr>
          <w:sz w:val="24"/>
        </w:rPr>
        <w:t>31</w:t>
      </w:r>
      <w:r>
        <w:rPr>
          <w:sz w:val="24"/>
        </w:rPr>
        <w:t>学分。实验课程</w:t>
      </w:r>
      <w:r>
        <w:rPr>
          <w:sz w:val="24"/>
        </w:rPr>
        <w:t>14.5</w:t>
      </w:r>
      <w:r>
        <w:rPr>
          <w:sz w:val="24"/>
        </w:rPr>
        <w:t>学分，实践环节</w:t>
      </w:r>
      <w:r>
        <w:rPr>
          <w:sz w:val="24"/>
        </w:rPr>
        <w:t>30.5</w:t>
      </w:r>
      <w:r>
        <w:rPr>
          <w:sz w:val="24"/>
        </w:rPr>
        <w:t>学分，实验和实践环节学分占总学分的</w:t>
      </w:r>
      <w:r>
        <w:rPr>
          <w:sz w:val="24"/>
        </w:rPr>
        <w:t>26.5%</w:t>
      </w:r>
      <w:r>
        <w:rPr>
          <w:sz w:val="24"/>
        </w:rPr>
        <w:t>。</w:t>
      </w:r>
    </w:p>
    <w:p w:rsidR="006D4F16" w:rsidRDefault="005A6E1C" w:rsidP="005A6E1C">
      <w:pPr>
        <w:pStyle w:val="4"/>
        <w:ind w:firstLine="480"/>
      </w:pPr>
      <w:r>
        <w:t>教学进程（附表</w:t>
      </w:r>
      <w:r>
        <w:t>1</w:t>
      </w:r>
      <w:r>
        <w:t>～</w:t>
      </w:r>
      <w:r>
        <w:t>5</w:t>
      </w:r>
      <w:r>
        <w:t>）</w:t>
      </w:r>
    </w:p>
    <w:p w:rsidR="006D4F16" w:rsidRDefault="005A6E1C" w:rsidP="005A6E1C">
      <w:pPr>
        <w:pStyle w:val="4"/>
        <w:ind w:firstLine="480"/>
      </w:pPr>
      <w:r>
        <w:rPr>
          <w:rFonts w:hint="eastAsia"/>
        </w:rPr>
        <w:t>培养方案支撑体系</w:t>
      </w:r>
    </w:p>
    <w:p w:rsidR="006D4F16" w:rsidRDefault="005A6E1C">
      <w:pPr>
        <w:spacing w:line="400" w:lineRule="exact"/>
        <w:ind w:firstLineChars="200" w:firstLine="482"/>
        <w:rPr>
          <w:b/>
          <w:bCs/>
          <w:sz w:val="24"/>
        </w:rPr>
      </w:pP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、培养要求对培养目标的支撑体系</w:t>
      </w:r>
      <w:r>
        <w:rPr>
          <w:b/>
          <w:bCs/>
          <w:sz w:val="24"/>
        </w:rPr>
        <w:t>:</w:t>
      </w:r>
    </w:p>
    <w:p w:rsidR="006D4F16" w:rsidRDefault="005A6E1C" w:rsidP="005A6E1C">
      <w:pPr>
        <w:pStyle w:val="3"/>
        <w:spacing w:before="93" w:after="93"/>
      </w:pPr>
      <w:r>
        <w:rPr>
          <w:rFonts w:hint="eastAsia"/>
        </w:rPr>
        <w:t>表</w:t>
      </w:r>
      <w:r>
        <w:t xml:space="preserve">1 </w:t>
      </w:r>
      <w:r>
        <w:rPr>
          <w:rFonts w:hint="eastAsia"/>
        </w:rPr>
        <w:t>培养要求对培养目标的支撑关系矩阵表</w:t>
      </w:r>
    </w:p>
    <w:tbl>
      <w:tblPr>
        <w:tblW w:w="928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76"/>
        <w:gridCol w:w="1164"/>
        <w:gridCol w:w="1018"/>
        <w:gridCol w:w="1017"/>
        <w:gridCol w:w="1708"/>
      </w:tblGrid>
      <w:tr w:rsidR="006D4F16">
        <w:trPr>
          <w:trHeight w:val="397"/>
          <w:jc w:val="center"/>
        </w:trPr>
        <w:tc>
          <w:tcPr>
            <w:tcW w:w="4376" w:type="dxa"/>
            <w:vMerge w:val="restart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培养要求</w:t>
            </w:r>
          </w:p>
        </w:tc>
        <w:tc>
          <w:tcPr>
            <w:tcW w:w="4907" w:type="dxa"/>
            <w:gridSpan w:val="4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培养目标</w:t>
            </w:r>
          </w:p>
        </w:tc>
      </w:tr>
      <w:tr w:rsidR="006D4F16">
        <w:trPr>
          <w:trHeight w:val="170"/>
          <w:jc w:val="center"/>
        </w:trPr>
        <w:tc>
          <w:tcPr>
            <w:tcW w:w="4376" w:type="dxa"/>
            <w:vMerge/>
            <w:tcMar>
              <w:left w:w="103" w:type="dxa"/>
            </w:tcMar>
            <w:vAlign w:val="center"/>
          </w:tcPr>
          <w:p w:rsidR="006D4F16" w:rsidRDefault="006D4F16" w:rsidP="004D2F76">
            <w:pPr>
              <w:keepNext/>
              <w:spacing w:beforeLines="100" w:before="312" w:afterLines="100" w:after="312" w:line="240" w:lineRule="exact"/>
              <w:jc w:val="center"/>
              <w:outlineLvl w:val="0"/>
              <w:rPr>
                <w:rFonts w:eastAsia="方正小标宋简体"/>
                <w:bCs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思想品德和职业素质</w:t>
            </w:r>
          </w:p>
        </w:tc>
        <w:tc>
          <w:tcPr>
            <w:tcW w:w="101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专业知识目标</w:t>
            </w:r>
          </w:p>
        </w:tc>
        <w:tc>
          <w:tcPr>
            <w:tcW w:w="1017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专业能力目标</w:t>
            </w:r>
          </w:p>
        </w:tc>
        <w:tc>
          <w:tcPr>
            <w:tcW w:w="170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职业可持续发展能力</w:t>
            </w:r>
          </w:p>
        </w:tc>
      </w:tr>
      <w:tr w:rsidR="006D4F16">
        <w:trPr>
          <w:trHeight w:val="566"/>
          <w:jc w:val="center"/>
        </w:trPr>
        <w:tc>
          <w:tcPr>
            <w:tcW w:w="4376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具有良好的人文底蕴、道德素养、职业精神和社会责任感，身心健康，适应中医药和健康事业发展需要。</w:t>
            </w:r>
          </w:p>
        </w:tc>
        <w:tc>
          <w:tcPr>
            <w:tcW w:w="1164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8" w:type="dxa"/>
            <w:tcMar>
              <w:left w:w="103" w:type="dxa"/>
            </w:tcMar>
            <w:vAlign w:val="center"/>
          </w:tcPr>
          <w:p w:rsidR="006D4F16" w:rsidRDefault="006D4F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17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70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:rsidR="006D4F16">
        <w:trPr>
          <w:trHeight w:val="791"/>
          <w:jc w:val="center"/>
        </w:trPr>
        <w:tc>
          <w:tcPr>
            <w:tcW w:w="4376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具有批判性思维和创新能力，了解国内外相关研究进展和行业发展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能对中医药领域的现象和问题提出自己的见解。</w:t>
            </w:r>
          </w:p>
        </w:tc>
        <w:tc>
          <w:tcPr>
            <w:tcW w:w="1164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8" w:type="dxa"/>
            <w:tcMar>
              <w:left w:w="103" w:type="dxa"/>
            </w:tcMar>
            <w:vAlign w:val="center"/>
          </w:tcPr>
          <w:p w:rsidR="006D4F16" w:rsidRDefault="006D4F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17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70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:rsidR="006D4F16">
        <w:trPr>
          <w:trHeight w:val="820"/>
          <w:jc w:val="center"/>
        </w:trPr>
        <w:tc>
          <w:tcPr>
            <w:tcW w:w="4376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具备扎实的数学、统计学和化学基本理论和基本知识，良好的外语基础和应用能力，能将基础知识和专业知识结合，分析和解决中药生产和研究中的问题。</w:t>
            </w:r>
          </w:p>
        </w:tc>
        <w:tc>
          <w:tcPr>
            <w:tcW w:w="1164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8" w:type="dxa"/>
            <w:tcMar>
              <w:left w:w="103" w:type="dxa"/>
            </w:tcMar>
            <w:vAlign w:val="center"/>
          </w:tcPr>
          <w:p w:rsidR="006D4F16" w:rsidRDefault="006D4F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17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70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:rsidR="006D4F16">
        <w:trPr>
          <w:trHeight w:val="170"/>
          <w:jc w:val="center"/>
        </w:trPr>
        <w:tc>
          <w:tcPr>
            <w:tcW w:w="4376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具备扎实的农学和生物学基本知识和实践技能，能够胜任中药材田间生产、育种、鉴定、资源调查和保护相关工作，分析和解决生产和研究中的复杂问题。</w:t>
            </w:r>
          </w:p>
        </w:tc>
        <w:tc>
          <w:tcPr>
            <w:tcW w:w="1164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7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70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:rsidR="006D4F16">
        <w:trPr>
          <w:trHeight w:val="1087"/>
          <w:jc w:val="center"/>
        </w:trPr>
        <w:tc>
          <w:tcPr>
            <w:tcW w:w="4376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具备扎实的中药学基本知识和实践技能，能够胜任中药生产、质量检验和经营管理等相关工作，分析和解决中药加工炮制、制药、提取分离、质量分析等方面的生产、设计、研发、管理等复杂问题。</w:t>
            </w:r>
          </w:p>
        </w:tc>
        <w:tc>
          <w:tcPr>
            <w:tcW w:w="1164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7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70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:rsidR="006D4F16">
        <w:trPr>
          <w:trHeight w:val="566"/>
          <w:jc w:val="center"/>
        </w:trPr>
        <w:tc>
          <w:tcPr>
            <w:tcW w:w="4376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掌握一定的研究技能，能够设计和实施中药研究方面的试验，并对实验结果进行分析、评价。</w:t>
            </w:r>
          </w:p>
        </w:tc>
        <w:tc>
          <w:tcPr>
            <w:tcW w:w="1164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7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70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:rsidR="006D4F16">
        <w:trPr>
          <w:trHeight w:val="805"/>
          <w:jc w:val="center"/>
        </w:trPr>
        <w:tc>
          <w:tcPr>
            <w:tcW w:w="4376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具备良好的知识获取和交流能力，能够利用现代信息技术获取和交流知识，具有较强的阅读、写作和口头表达能力</w:t>
            </w:r>
          </w:p>
        </w:tc>
        <w:tc>
          <w:tcPr>
            <w:tcW w:w="1164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7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70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:rsidR="006D4F16">
        <w:trPr>
          <w:trHeight w:val="593"/>
          <w:jc w:val="center"/>
        </w:trPr>
        <w:tc>
          <w:tcPr>
            <w:tcW w:w="4376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具有终身学习意识和自我管理、自主学习能力，促进个人可持续发展。</w:t>
            </w:r>
          </w:p>
        </w:tc>
        <w:tc>
          <w:tcPr>
            <w:tcW w:w="1164" w:type="dxa"/>
            <w:tcMar>
              <w:left w:w="103" w:type="dxa"/>
            </w:tcMar>
            <w:vAlign w:val="center"/>
          </w:tcPr>
          <w:p w:rsidR="006D4F16" w:rsidRDefault="006D4F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7" w:type="dxa"/>
            <w:tcMar>
              <w:left w:w="103" w:type="dxa"/>
            </w:tcMar>
            <w:vAlign w:val="center"/>
          </w:tcPr>
          <w:p w:rsidR="006D4F16" w:rsidRDefault="006D4F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:rsidR="006D4F16">
        <w:trPr>
          <w:trHeight w:val="802"/>
          <w:jc w:val="center"/>
        </w:trPr>
        <w:tc>
          <w:tcPr>
            <w:tcW w:w="4376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具有良好的团队合作能力，能够与团队成员和谐相处，协作共事，并作为成员或领导者在团队活动中发挥积极作用。</w:t>
            </w:r>
          </w:p>
        </w:tc>
        <w:tc>
          <w:tcPr>
            <w:tcW w:w="1164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017" w:type="dxa"/>
            <w:tcMar>
              <w:left w:w="103" w:type="dxa"/>
            </w:tcMar>
            <w:vAlign w:val="center"/>
          </w:tcPr>
          <w:p w:rsidR="006D4F16" w:rsidRDefault="006D4F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</w:tbl>
    <w:p w:rsidR="006D4F16" w:rsidRDefault="006D4F16">
      <w:pPr>
        <w:spacing w:line="560" w:lineRule="exact"/>
        <w:jc w:val="center"/>
        <w:rPr>
          <w:rFonts w:ascii="宋体" w:cs="仿宋_GB2312"/>
          <w:szCs w:val="28"/>
        </w:rPr>
      </w:pPr>
    </w:p>
    <w:p w:rsidR="006D4F16" w:rsidRDefault="005A6E1C">
      <w:pPr>
        <w:spacing w:line="400" w:lineRule="exact"/>
        <w:ind w:firstLineChars="200" w:firstLine="482"/>
        <w:rPr>
          <w:b/>
          <w:bCs/>
          <w:sz w:val="24"/>
        </w:rPr>
      </w:pPr>
      <w:r>
        <w:rPr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、课程体系对培养要求的支撑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本专业课程体系包括理论课程体系与实践体系。按照“通识教育”、“专业教育”、“拓展教育”、“实践教学”</w:t>
      </w:r>
      <w:r>
        <w:rPr>
          <w:sz w:val="24"/>
        </w:rPr>
        <w:t>4</w:t>
      </w:r>
      <w:r>
        <w:rPr>
          <w:rFonts w:hint="eastAsia"/>
          <w:sz w:val="24"/>
        </w:rPr>
        <w:t>个培养平台（模块）设置课程。其中，实践教学体系包括基础实践、专业实践和综合实践。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课程设置主要考虑以下要素：一是根据教育部发布的《中药学类教学质量国家标准》中规定的课程；二是山东农业大学教务处《关于做好</w:t>
      </w:r>
      <w:r>
        <w:rPr>
          <w:sz w:val="24"/>
        </w:rPr>
        <w:t>2018</w:t>
      </w:r>
      <w:r>
        <w:rPr>
          <w:rFonts w:hint="eastAsia"/>
          <w:sz w:val="24"/>
        </w:rPr>
        <w:t>年本科专业人才培养方案修</w:t>
      </w:r>
      <w:r>
        <w:rPr>
          <w:rFonts w:hint="eastAsia"/>
          <w:sz w:val="24"/>
        </w:rPr>
        <w:lastRenderedPageBreak/>
        <w:t>订工作的指导意见》中规定的课程及课程比例；三是课程设置能够支撑专业培养目标与培养要求；四是体现我校专业特色。我校中药资源与开发专业本科人才培养方案的特色是：在中药资源与开发专业背景下，体现人才培养的学校特色和区域特色，在课程体系中设置了“遗传学”、“植物保护学”、“土壤与肥料”等农学方面的必修课程。</w:t>
      </w:r>
    </w:p>
    <w:p w:rsidR="006D4F16" w:rsidRDefault="005A6E1C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课程设置分必修课程与选修课程。其中在专业方向与拓展教育课中，选修课程又分为“专业型”、“创新型”两种类型。“专业型”选修课程是为专业内容、方向拓展而设置的选修课程；“创新型”选修课程是为深入专业研究而设置的拓展课程。为了使课程能够支撑毕业要求与培养目标，对某些选修课程做了限制，若某课程为二者兼有的选修课程（同时标注为“专业型”与“创新型”课程），这类课程为限选课程，也即必须选修的课程。</w:t>
      </w:r>
    </w:p>
    <w:p w:rsidR="006D4F16" w:rsidRDefault="005A6E1C">
      <w:pPr>
        <w:spacing w:line="560" w:lineRule="exact"/>
        <w:jc w:val="center"/>
        <w:rPr>
          <w:rFonts w:ascii="宋体" w:cs="仿宋_GB2312"/>
          <w:sz w:val="24"/>
        </w:rPr>
      </w:pPr>
      <w:r>
        <w:rPr>
          <w:rFonts w:ascii="宋体" w:hAnsi="宋体" w:cs="仿宋_GB2312" w:hint="eastAsia"/>
          <w:sz w:val="24"/>
        </w:rPr>
        <w:t>表</w:t>
      </w:r>
      <w:r>
        <w:rPr>
          <w:rFonts w:ascii="宋体" w:hAnsi="宋体" w:cs="仿宋_GB2312"/>
          <w:sz w:val="24"/>
        </w:rPr>
        <w:t xml:space="preserve">2 </w:t>
      </w:r>
      <w:r>
        <w:rPr>
          <w:rFonts w:ascii="宋体" w:hAnsi="宋体" w:cs="仿宋_GB2312" w:hint="eastAsia"/>
          <w:sz w:val="24"/>
        </w:rPr>
        <w:t>课程体系对培养要求的支撑关系矩阵</w:t>
      </w:r>
    </w:p>
    <w:tbl>
      <w:tblPr>
        <w:tblW w:w="928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289"/>
        <w:gridCol w:w="777"/>
        <w:gridCol w:w="777"/>
        <w:gridCol w:w="777"/>
        <w:gridCol w:w="777"/>
        <w:gridCol w:w="777"/>
        <w:gridCol w:w="777"/>
        <w:gridCol w:w="777"/>
        <w:gridCol w:w="777"/>
        <w:gridCol w:w="778"/>
      </w:tblGrid>
      <w:tr w:rsidR="006D4F16">
        <w:trPr>
          <w:trHeight w:val="340"/>
          <w:tblHeader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人文与道德素养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keepNext/>
              <w:widowControl/>
              <w:spacing w:line="240" w:lineRule="exact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专业素养和创新思维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keepNext/>
              <w:widowControl/>
              <w:spacing w:line="240" w:lineRule="exact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数理化和外语基础和技能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keepNext/>
              <w:widowControl/>
              <w:spacing w:line="240" w:lineRule="exact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中药材生产知识与技能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keepNext/>
              <w:widowControl/>
              <w:spacing w:line="240" w:lineRule="exact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中药资源开发利用知识与技能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keepNext/>
              <w:widowControl/>
              <w:spacing w:line="240" w:lineRule="exact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基本的科研素养和能力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keepNext/>
              <w:widowControl/>
              <w:spacing w:line="240" w:lineRule="exact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知识获取与表达能力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keepNext/>
              <w:widowControl/>
              <w:spacing w:line="240" w:lineRule="exact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自主学习和自我管理能力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团队协作与经营管理能力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大学英语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形势与政策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大学计算机基础与实验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普通体育课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计算机类选修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创新创业类选修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体育类选修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心理健康教育类选修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艺术审美类选修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人文社科类选修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高等数学</w:t>
            </w:r>
            <w:r>
              <w:rPr>
                <w:rFonts w:ascii="宋体" w:hAnsi="宋体"/>
                <w:sz w:val="18"/>
                <w:szCs w:val="18"/>
              </w:rPr>
              <w:t>C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线性代数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概率统计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无机及分析化学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有机化学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基础化学实验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药用植物学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生物化学</w:t>
            </w:r>
            <w:r>
              <w:rPr>
                <w:rFonts w:ascii="宋体" w:hAnsi="宋体"/>
                <w:sz w:val="18"/>
                <w:szCs w:val="18"/>
              </w:rPr>
              <w:t>B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植物生理学</w:t>
            </w: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lastRenderedPageBreak/>
              <w:t>遗传学</w:t>
            </w: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微生物学</w:t>
            </w: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分子生物学</w:t>
            </w: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药用植物学实验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生物化学实验</w:t>
            </w: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植物生理学实验</w:t>
            </w: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遗传学实验</w:t>
            </w: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微生物学实验</w:t>
            </w: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土壤与肥料学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土壤与肥料学实验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植物保护学</w:t>
            </w: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植物保护学实验</w:t>
            </w: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生物统计与试验设计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中医基础理论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中药资源学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临床中药学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中药药理学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中药药理学实验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中药生物技术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中药生物技术实验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天然药物化学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天然药物化学实验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药用植物栽培学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药用植物栽培学实验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药用植物育种学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药用植物育种学实验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中药鉴定学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中药鉴定学实验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中药炮制学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中药炮制学实验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中药药剂学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中药药剂学实验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spacing w:line="240" w:lineRule="atLeast"/>
              <w:jc w:val="left"/>
              <w:rPr>
                <w:rFonts w:asci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医药研究进展与行业发展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职业发展与就业创业指导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仪器分析与实验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人体解剖学与生理学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药用植物生态学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医药市场营销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药事管理与法规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中药材安全与监控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中药资源利用与产品开发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专业英语与拉丁语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专业交叉课选修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军事理论及训练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劳动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体育健康与标准测试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社会实践与调查报告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专业教育与认知实践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中药资源调查与采药实习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中药材生产实习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中药生产与营销实习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课程论文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中药辨识与实验技能训练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中药资源产品开发设计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创新创业实践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毕业（生产）实习及报告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</w:tr>
      <w:tr w:rsidR="006D4F16">
        <w:trPr>
          <w:trHeight w:val="340"/>
          <w:jc w:val="center"/>
        </w:trPr>
        <w:tc>
          <w:tcPr>
            <w:tcW w:w="2289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6D4F16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</w:t>
            </w:r>
          </w:p>
        </w:tc>
        <w:tc>
          <w:tcPr>
            <w:tcW w:w="777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  <w:tc>
          <w:tcPr>
            <w:tcW w:w="778" w:type="dxa"/>
            <w:tcMar>
              <w:left w:w="103" w:type="dxa"/>
            </w:tcMar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</w:p>
        </w:tc>
      </w:tr>
    </w:tbl>
    <w:p w:rsidR="006D4F16" w:rsidRDefault="005A6E1C">
      <w:pPr>
        <w:spacing w:line="440" w:lineRule="exact"/>
        <w:ind w:firstLineChars="200" w:firstLine="420"/>
        <w:rPr>
          <w:szCs w:val="21"/>
        </w:rPr>
      </w:pPr>
      <w:r>
        <w:rPr>
          <w:szCs w:val="21"/>
        </w:rPr>
        <w:t>注：根据课程对各项培养要求的支撑强度分别用</w:t>
      </w:r>
      <w:r>
        <w:rPr>
          <w:szCs w:val="21"/>
        </w:rPr>
        <w:t>“H</w:t>
      </w:r>
      <w:r>
        <w:rPr>
          <w:szCs w:val="21"/>
        </w:rPr>
        <w:t>、</w:t>
      </w:r>
      <w:r>
        <w:rPr>
          <w:szCs w:val="21"/>
        </w:rPr>
        <w:t>M</w:t>
      </w:r>
      <w:r>
        <w:rPr>
          <w:szCs w:val="21"/>
        </w:rPr>
        <w:t>、</w:t>
      </w:r>
      <w:r>
        <w:rPr>
          <w:szCs w:val="21"/>
        </w:rPr>
        <w:t>L”</w:t>
      </w:r>
      <w:r>
        <w:rPr>
          <w:szCs w:val="21"/>
        </w:rPr>
        <w:t>表示，支撑强度的含义是：该课程覆盖培养要求的指标点的多寡，</w:t>
      </w:r>
      <w:r>
        <w:rPr>
          <w:szCs w:val="21"/>
        </w:rPr>
        <w:t>H</w:t>
      </w:r>
      <w:r>
        <w:rPr>
          <w:szCs w:val="21"/>
        </w:rPr>
        <w:t>表示支撑强度较高，</w:t>
      </w:r>
      <w:r>
        <w:rPr>
          <w:szCs w:val="21"/>
        </w:rPr>
        <w:t>M</w:t>
      </w:r>
      <w:r>
        <w:rPr>
          <w:szCs w:val="21"/>
        </w:rPr>
        <w:t>表示支撑强度中等，</w:t>
      </w:r>
      <w:r>
        <w:rPr>
          <w:szCs w:val="21"/>
        </w:rPr>
        <w:t>L</w:t>
      </w:r>
      <w:r>
        <w:rPr>
          <w:szCs w:val="21"/>
        </w:rPr>
        <w:t>表示支撑强度较低。</w:t>
      </w:r>
    </w:p>
    <w:p w:rsidR="006D4F16" w:rsidRDefault="005A6E1C" w:rsidP="005A6E1C">
      <w:pPr>
        <w:pStyle w:val="3"/>
        <w:spacing w:before="93" w:after="93"/>
      </w:pPr>
      <w:r>
        <w:br w:type="page"/>
      </w:r>
      <w:r>
        <w:rPr>
          <w:rFonts w:hint="eastAsia"/>
        </w:rPr>
        <w:lastRenderedPageBreak/>
        <w:t>附表</w:t>
      </w:r>
      <w:r>
        <w:t>1</w:t>
      </w:r>
      <w:r>
        <w:rPr>
          <w:rFonts w:hint="eastAsia"/>
        </w:rPr>
        <w:t>中药资源与开发专业创新型、专业型人才培养通识教育课教学进程表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1171"/>
        <w:gridCol w:w="3785"/>
        <w:gridCol w:w="494"/>
        <w:gridCol w:w="662"/>
        <w:gridCol w:w="661"/>
        <w:gridCol w:w="662"/>
        <w:gridCol w:w="638"/>
        <w:gridCol w:w="636"/>
      </w:tblGrid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 w:val="restart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71" w:type="dxa"/>
            <w:vMerge w:val="restart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课程号</w:t>
            </w:r>
          </w:p>
        </w:tc>
        <w:tc>
          <w:tcPr>
            <w:tcW w:w="3785" w:type="dxa"/>
            <w:vMerge w:val="restart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494" w:type="dxa"/>
            <w:vMerge w:val="restart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开课学期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开课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学院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85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661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 w:val="restart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BK106001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6D4F16" w:rsidRDefault="005A6E1C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Moral Cultivation and Basics of Law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61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62" w:type="dxa"/>
            <w:vAlign w:val="center"/>
          </w:tcPr>
          <w:p w:rsidR="006D4F16" w:rsidRDefault="006D4F16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马列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 w:rsidP="004D2F7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BK10600</w:t>
            </w:r>
            <w:r w:rsidR="004D2F76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马克思主义基本原理</w:t>
            </w:r>
          </w:p>
          <w:p w:rsidR="006D4F16" w:rsidRDefault="005A6E1C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Basic Tenets of Marxism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61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62" w:type="dxa"/>
            <w:vAlign w:val="center"/>
          </w:tcPr>
          <w:p w:rsidR="006D4F16" w:rsidRDefault="006D4F16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马列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BK106007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中国近现代史纲要</w:t>
            </w:r>
          </w:p>
          <w:p w:rsidR="006D4F16" w:rsidRDefault="005A6E1C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61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62" w:type="dxa"/>
            <w:vAlign w:val="center"/>
          </w:tcPr>
          <w:p w:rsidR="006D4F16" w:rsidRDefault="006D4F16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马列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BK106008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毛泽东思想和中国特色社会主义理论体系概论</w:t>
            </w:r>
            <w:r>
              <w:rPr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61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62" w:type="dxa"/>
            <w:vAlign w:val="center"/>
          </w:tcPr>
          <w:p w:rsidR="006D4F16" w:rsidRDefault="006D4F16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马列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bCs/>
                <w:sz w:val="18"/>
                <w:szCs w:val="18"/>
              </w:rPr>
              <w:t>BK10000</w:t>
            </w:r>
            <w:r>
              <w:rPr>
                <w:rFonts w:eastAsiaTheme="minorEastAsia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eastAsiaTheme="minorEastAsia"/>
                <w:bCs/>
                <w:sz w:val="18"/>
                <w:szCs w:val="18"/>
              </w:rPr>
              <w:t>形式与政策</w:t>
            </w:r>
          </w:p>
          <w:p w:rsidR="006D4F16" w:rsidRDefault="005A6E1C">
            <w:pPr>
              <w:spacing w:line="24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z w:val="18"/>
                <w:szCs w:val="18"/>
              </w:rPr>
              <w:t xml:space="preserve">Situation and Policy 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z w:val="18"/>
                <w:szCs w:val="18"/>
              </w:rPr>
              <w:t>2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z w:val="18"/>
                <w:szCs w:val="18"/>
              </w:rPr>
              <w:t>1</w:t>
            </w:r>
            <w:r>
              <w:rPr>
                <w:rFonts w:eastAsiaTheme="minorEastAsia" w:hint="eastAsia"/>
                <w:bCs/>
                <w:sz w:val="18"/>
                <w:szCs w:val="18"/>
              </w:rPr>
              <w:t>8</w:t>
            </w:r>
          </w:p>
        </w:tc>
        <w:tc>
          <w:tcPr>
            <w:tcW w:w="661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z w:val="18"/>
                <w:szCs w:val="18"/>
              </w:rPr>
              <w:t>1</w:t>
            </w:r>
            <w:r>
              <w:rPr>
                <w:rFonts w:eastAsiaTheme="minorEastAsia" w:hint="eastAsia"/>
                <w:bCs/>
                <w:sz w:val="18"/>
                <w:szCs w:val="18"/>
              </w:rPr>
              <w:t>8</w:t>
            </w:r>
          </w:p>
        </w:tc>
        <w:tc>
          <w:tcPr>
            <w:tcW w:w="662" w:type="dxa"/>
            <w:vAlign w:val="center"/>
          </w:tcPr>
          <w:p w:rsidR="006D4F16" w:rsidRDefault="006D4F16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eastAsiaTheme="minorEastAsia"/>
                <w:bCs/>
                <w:sz w:val="18"/>
                <w:szCs w:val="18"/>
              </w:rPr>
              <w:t>学工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BK109001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大学英语</w:t>
            </w:r>
            <w:r>
              <w:rPr>
                <w:bCs/>
                <w:sz w:val="18"/>
                <w:szCs w:val="18"/>
              </w:rPr>
              <w:t>B1</w:t>
            </w:r>
          </w:p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College English </w:t>
            </w:r>
            <w:r>
              <w:rPr>
                <w:bCs/>
                <w:sz w:val="18"/>
                <w:szCs w:val="18"/>
              </w:rPr>
              <w:t>B1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61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62" w:type="dxa"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外语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BK109002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大学英语</w:t>
            </w:r>
            <w:r>
              <w:rPr>
                <w:bCs/>
                <w:sz w:val="18"/>
                <w:szCs w:val="18"/>
              </w:rPr>
              <w:t>B2</w:t>
            </w:r>
          </w:p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College English </w:t>
            </w:r>
            <w:r>
              <w:rPr>
                <w:bCs/>
                <w:sz w:val="18"/>
                <w:szCs w:val="18"/>
              </w:rPr>
              <w:t>B2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61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62" w:type="dxa"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外语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BK109003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大学英语</w:t>
            </w:r>
            <w:r>
              <w:rPr>
                <w:bCs/>
                <w:sz w:val="18"/>
                <w:szCs w:val="18"/>
              </w:rPr>
              <w:t>B3</w:t>
            </w:r>
          </w:p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College English </w:t>
            </w:r>
            <w:r>
              <w:rPr>
                <w:bCs/>
                <w:sz w:val="18"/>
                <w:szCs w:val="18"/>
              </w:rPr>
              <w:t>B3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61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62" w:type="dxa"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外语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BK109004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大学英语</w:t>
            </w:r>
            <w:r>
              <w:rPr>
                <w:bCs/>
                <w:sz w:val="18"/>
                <w:szCs w:val="18"/>
              </w:rPr>
              <w:t>B4</w:t>
            </w:r>
          </w:p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College English </w:t>
            </w:r>
            <w:r>
              <w:rPr>
                <w:bCs/>
                <w:sz w:val="18"/>
                <w:szCs w:val="18"/>
              </w:rPr>
              <w:t>B4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61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62" w:type="dxa"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外语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BK102001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大学计算机基础</w:t>
            </w:r>
          </w:p>
          <w:p w:rsidR="006D4F16" w:rsidRDefault="005A6E1C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University Computer Foundation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1.5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1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2" w:type="dxa"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BK102002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大学计算机基础实验</w:t>
            </w:r>
          </w:p>
          <w:p w:rsidR="006D4F16" w:rsidRDefault="005A6E1C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Experiment of University Computer Foundation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0.5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61" w:type="dxa"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BK108001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普通体育课</w:t>
            </w:r>
            <w:r>
              <w:rPr>
                <w:bCs/>
                <w:sz w:val="18"/>
                <w:szCs w:val="18"/>
              </w:rPr>
              <w:t>1</w:t>
            </w:r>
          </w:p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General P.E.1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61" w:type="dxa"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体艺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BK108002</w:t>
            </w:r>
          </w:p>
        </w:tc>
        <w:tc>
          <w:tcPr>
            <w:tcW w:w="3785" w:type="dxa"/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普通体育课</w:t>
            </w:r>
            <w:r>
              <w:rPr>
                <w:bCs/>
                <w:sz w:val="18"/>
                <w:szCs w:val="18"/>
              </w:rPr>
              <w:t>2</w:t>
            </w:r>
          </w:p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General P.E. 2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61" w:type="dxa"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体艺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956" w:type="dxa"/>
            <w:gridSpan w:val="2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学分小计</w:t>
            </w:r>
          </w:p>
        </w:tc>
        <w:tc>
          <w:tcPr>
            <w:tcW w:w="3753" w:type="dxa"/>
            <w:gridSpan w:val="6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 w:val="restart"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通识选修课</w:t>
            </w:r>
          </w:p>
        </w:tc>
        <w:tc>
          <w:tcPr>
            <w:tcW w:w="4956" w:type="dxa"/>
            <w:gridSpan w:val="2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模块名称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kern w:val="10"/>
                <w:sz w:val="18"/>
                <w:szCs w:val="18"/>
              </w:rPr>
              <w:t>选修要求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开课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学院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956" w:type="dxa"/>
            <w:gridSpan w:val="2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计算机类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pStyle w:val="20"/>
              <w:keepNext/>
              <w:spacing w:line="220" w:lineRule="exact"/>
              <w:ind w:firstLine="0"/>
              <w:rPr>
                <w:bCs/>
                <w:kern w:val="2"/>
                <w:sz w:val="18"/>
                <w:szCs w:val="18"/>
              </w:rPr>
            </w:pPr>
            <w:r>
              <w:rPr>
                <w:bCs/>
                <w:kern w:val="2"/>
                <w:sz w:val="18"/>
                <w:szCs w:val="18"/>
              </w:rPr>
              <w:t>每名学生至少获得计算机模块课程</w:t>
            </w:r>
            <w:r>
              <w:rPr>
                <w:bCs/>
                <w:kern w:val="2"/>
                <w:sz w:val="18"/>
                <w:szCs w:val="18"/>
              </w:rPr>
              <w:t>4</w:t>
            </w:r>
            <w:r>
              <w:rPr>
                <w:bCs/>
                <w:kern w:val="2"/>
                <w:sz w:val="18"/>
                <w:szCs w:val="18"/>
              </w:rPr>
              <w:t>学分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bCs/>
                <w:kern w:val="2"/>
                <w:sz w:val="18"/>
                <w:szCs w:val="18"/>
              </w:rPr>
              <w:t>2-6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pStyle w:val="20"/>
              <w:keepNext/>
              <w:spacing w:line="240" w:lineRule="exact"/>
              <w:ind w:leftChars="-50" w:left="-105" w:rightChars="-50" w:right="-105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bCs/>
                <w:kern w:val="2"/>
                <w:sz w:val="18"/>
                <w:szCs w:val="18"/>
              </w:rPr>
              <w:t>信息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956" w:type="dxa"/>
            <w:gridSpan w:val="2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体育类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每名学生至少获得体育模块课程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2-6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体艺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956" w:type="dxa"/>
            <w:gridSpan w:val="2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创新创业类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每名学生至少获得创新创业模块课程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2-6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956" w:type="dxa"/>
            <w:gridSpan w:val="2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心理健康教育类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每名学生至少获得心理健康教育模块课程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2-6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956" w:type="dxa"/>
            <w:gridSpan w:val="2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艺术审美类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每名学生至少获得艺术审美模块课程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2-6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956" w:type="dxa"/>
            <w:gridSpan w:val="2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人文社科类</w:t>
            </w:r>
          </w:p>
        </w:tc>
        <w:tc>
          <w:tcPr>
            <w:tcW w:w="49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非人文社科类学生至少获得人文社科模块课程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2-6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学分小计</w:t>
            </w:r>
          </w:p>
        </w:tc>
        <w:tc>
          <w:tcPr>
            <w:tcW w:w="3753" w:type="dxa"/>
            <w:gridSpan w:val="6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</w:tc>
      </w:tr>
      <w:tr w:rsidR="006D4F16" w:rsidTr="005A6E1C">
        <w:trPr>
          <w:cantSplit/>
          <w:trHeight w:val="340"/>
          <w:jc w:val="center"/>
        </w:trPr>
        <w:tc>
          <w:tcPr>
            <w:tcW w:w="5535" w:type="dxa"/>
            <w:gridSpan w:val="3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合计学分</w:t>
            </w:r>
          </w:p>
        </w:tc>
        <w:tc>
          <w:tcPr>
            <w:tcW w:w="3753" w:type="dxa"/>
            <w:gridSpan w:val="6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42</w:t>
            </w:r>
          </w:p>
        </w:tc>
      </w:tr>
    </w:tbl>
    <w:p w:rsidR="006D4F16" w:rsidRDefault="005A6E1C">
      <w:pPr>
        <w:adjustRightInd w:val="0"/>
        <w:rPr>
          <w:sz w:val="18"/>
          <w:szCs w:val="18"/>
        </w:rPr>
      </w:pPr>
      <w:r>
        <w:rPr>
          <w:rFonts w:hint="eastAsia"/>
          <w:sz w:val="18"/>
          <w:szCs w:val="18"/>
        </w:rPr>
        <w:t>注：人文社科类建议选修应用写作类课程</w:t>
      </w:r>
    </w:p>
    <w:p w:rsidR="006D4F16" w:rsidRDefault="005A6E1C" w:rsidP="005A6E1C">
      <w:pPr>
        <w:pStyle w:val="3"/>
        <w:spacing w:before="93" w:after="93"/>
      </w:pPr>
      <w:r>
        <w:br w:type="page"/>
      </w:r>
      <w:r>
        <w:rPr>
          <w:rFonts w:hint="eastAsia"/>
        </w:rPr>
        <w:lastRenderedPageBreak/>
        <w:t>附表</w:t>
      </w:r>
      <w:r>
        <w:t>2</w:t>
      </w:r>
      <w:r>
        <w:rPr>
          <w:rFonts w:hint="eastAsia"/>
        </w:rPr>
        <w:t>中药资源与开发专业创新型、专业型人才培养专业教育课教学进程表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100"/>
        <w:gridCol w:w="3847"/>
        <w:gridCol w:w="684"/>
        <w:gridCol w:w="689"/>
        <w:gridCol w:w="551"/>
        <w:gridCol w:w="690"/>
        <w:gridCol w:w="552"/>
        <w:gridCol w:w="650"/>
      </w:tblGrid>
      <w:tr w:rsidR="006D4F16">
        <w:trPr>
          <w:cantSplit/>
          <w:trHeight w:val="245"/>
          <w:tblHeader/>
          <w:jc w:val="center"/>
        </w:trPr>
        <w:tc>
          <w:tcPr>
            <w:tcW w:w="525" w:type="dxa"/>
            <w:vMerge w:val="restart"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课程</w:t>
            </w:r>
          </w:p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类别</w:t>
            </w:r>
          </w:p>
        </w:tc>
        <w:tc>
          <w:tcPr>
            <w:tcW w:w="1100" w:type="dxa"/>
            <w:vMerge w:val="restart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课程号</w:t>
            </w:r>
          </w:p>
        </w:tc>
        <w:tc>
          <w:tcPr>
            <w:tcW w:w="3848" w:type="dxa"/>
            <w:vMerge w:val="restart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课程名称</w:t>
            </w:r>
          </w:p>
        </w:tc>
        <w:tc>
          <w:tcPr>
            <w:tcW w:w="684" w:type="dxa"/>
            <w:vMerge w:val="restart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学分</w:t>
            </w:r>
          </w:p>
        </w:tc>
        <w:tc>
          <w:tcPr>
            <w:tcW w:w="1930" w:type="dxa"/>
            <w:gridSpan w:val="3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学时数</w:t>
            </w:r>
          </w:p>
        </w:tc>
        <w:tc>
          <w:tcPr>
            <w:tcW w:w="551" w:type="dxa"/>
            <w:vMerge w:val="restart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开课</w:t>
            </w:r>
          </w:p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学期</w:t>
            </w:r>
          </w:p>
        </w:tc>
        <w:tc>
          <w:tcPr>
            <w:tcW w:w="650" w:type="dxa"/>
            <w:vMerge w:val="restart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开课</w:t>
            </w:r>
          </w:p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学院</w:t>
            </w:r>
          </w:p>
        </w:tc>
      </w:tr>
      <w:tr w:rsidR="006D4F16">
        <w:trPr>
          <w:cantSplit/>
          <w:trHeight w:val="305"/>
          <w:tblHeader/>
          <w:jc w:val="center"/>
        </w:trPr>
        <w:tc>
          <w:tcPr>
            <w:tcW w:w="525" w:type="dxa"/>
            <w:vMerge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vMerge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3848" w:type="dxa"/>
            <w:vMerge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684" w:type="dxa"/>
            <w:vMerge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总计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讲授</w:t>
            </w: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实验</w:t>
            </w:r>
          </w:p>
        </w:tc>
        <w:tc>
          <w:tcPr>
            <w:tcW w:w="551" w:type="dxa"/>
            <w:vMerge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650" w:type="dxa"/>
            <w:vMerge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 w:val="restart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adjustRightInd w:val="0"/>
              <w:snapToGrid w:val="0"/>
              <w:spacing w:line="480" w:lineRule="auto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int="eastAsia"/>
                <w:bCs/>
                <w:snapToGrid w:val="0"/>
                <w:sz w:val="20"/>
                <w:szCs w:val="20"/>
              </w:rPr>
              <w:t>学</w:t>
            </w:r>
          </w:p>
          <w:p w:rsidR="006D4F16" w:rsidRDefault="005A6E1C">
            <w:pPr>
              <w:adjustRightInd w:val="0"/>
              <w:snapToGrid w:val="0"/>
              <w:spacing w:line="480" w:lineRule="auto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int="eastAsia"/>
                <w:bCs/>
                <w:snapToGrid w:val="0"/>
                <w:sz w:val="20"/>
                <w:szCs w:val="20"/>
              </w:rPr>
              <w:t>科</w:t>
            </w:r>
          </w:p>
          <w:p w:rsidR="006D4F16" w:rsidRDefault="005A6E1C">
            <w:pPr>
              <w:adjustRightInd w:val="0"/>
              <w:snapToGrid w:val="0"/>
              <w:spacing w:line="480" w:lineRule="auto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int="eastAsia"/>
                <w:bCs/>
                <w:snapToGrid w:val="0"/>
                <w:sz w:val="20"/>
                <w:szCs w:val="20"/>
              </w:rPr>
              <w:t>基</w:t>
            </w:r>
          </w:p>
          <w:p w:rsidR="006D4F16" w:rsidRDefault="005A6E1C">
            <w:pPr>
              <w:adjustRightInd w:val="0"/>
              <w:snapToGrid w:val="0"/>
              <w:spacing w:line="480" w:lineRule="auto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proofErr w:type="gramStart"/>
            <w:r>
              <w:rPr>
                <w:rFonts w:hint="eastAsia"/>
                <w:bCs/>
                <w:snapToGrid w:val="0"/>
                <w:sz w:val="20"/>
                <w:szCs w:val="20"/>
              </w:rPr>
              <w:t>础</w:t>
            </w:r>
            <w:proofErr w:type="gramEnd"/>
          </w:p>
          <w:p w:rsidR="006D4F16" w:rsidRDefault="005A6E1C">
            <w:pPr>
              <w:adjustRightInd w:val="0"/>
              <w:snapToGrid w:val="0"/>
              <w:spacing w:line="480" w:lineRule="auto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int="eastAsia"/>
                <w:bCs/>
                <w:snapToGrid w:val="0"/>
                <w:sz w:val="20"/>
                <w:szCs w:val="20"/>
              </w:rPr>
              <w:t>课</w:t>
            </w:r>
          </w:p>
          <w:p w:rsidR="006D4F16" w:rsidRDefault="006D4F16">
            <w:pPr>
              <w:adjustRightInd w:val="0"/>
              <w:snapToGrid w:val="0"/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napToGrid w:val="0"/>
                <w:kern w:val="0"/>
                <w:sz w:val="20"/>
                <w:szCs w:val="20"/>
              </w:rPr>
            </w:pPr>
          </w:p>
          <w:p w:rsidR="006D4F16" w:rsidRDefault="006D4F16">
            <w:pPr>
              <w:adjustRightInd w:val="0"/>
              <w:snapToGrid w:val="0"/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BK103004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高等数学</w:t>
            </w:r>
            <w:r>
              <w:rPr>
                <w:bCs/>
                <w:snapToGrid w:val="0"/>
                <w:sz w:val="20"/>
                <w:szCs w:val="20"/>
              </w:rPr>
              <w:t>C</w:t>
            </w:r>
          </w:p>
          <w:p w:rsidR="006D4F16" w:rsidRDefault="005A6E1C">
            <w:pPr>
              <w:spacing w:line="220" w:lineRule="exact"/>
              <w:ind w:leftChars="-25" w:left="-53" w:rightChars="-25" w:right="-53"/>
              <w:rPr>
                <w:bCs/>
                <w:spacing w:val="-8"/>
                <w:position w:val="-8"/>
                <w:sz w:val="20"/>
                <w:szCs w:val="20"/>
              </w:rPr>
            </w:pPr>
            <w:r>
              <w:rPr>
                <w:sz w:val="20"/>
                <w:szCs w:val="20"/>
              </w:rPr>
              <w:t>Advanced Mathematics C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信息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BK103005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线性代数</w:t>
            </w:r>
          </w:p>
          <w:p w:rsidR="006D4F16" w:rsidRDefault="005A6E1C">
            <w:pPr>
              <w:spacing w:line="220" w:lineRule="exact"/>
              <w:ind w:leftChars="-25" w:left="-53" w:rightChars="-25" w:right="-53"/>
              <w:rPr>
                <w:bCs/>
                <w:spacing w:val="-8"/>
                <w:position w:val="-8"/>
                <w:sz w:val="20"/>
                <w:szCs w:val="20"/>
              </w:rPr>
            </w:pPr>
            <w:r>
              <w:rPr>
                <w:sz w:val="20"/>
                <w:szCs w:val="20"/>
              </w:rPr>
              <w:t>Linear Algebra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信息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BK103006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概率统计</w:t>
            </w:r>
          </w:p>
          <w:p w:rsidR="006D4F16" w:rsidRDefault="005A6E1C">
            <w:pPr>
              <w:spacing w:line="220" w:lineRule="exact"/>
              <w:ind w:leftChars="-25" w:left="-53" w:rightChars="-25" w:right="-53"/>
              <w:rPr>
                <w:bCs/>
                <w:spacing w:val="-8"/>
                <w:position w:val="-8"/>
                <w:sz w:val="20"/>
                <w:szCs w:val="20"/>
              </w:rPr>
            </w:pPr>
            <w:r>
              <w:rPr>
                <w:sz w:val="20"/>
                <w:szCs w:val="20"/>
              </w:rPr>
              <w:t>Probability Theory and Mathematical Statistics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2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信息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BK101001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无机及分析化学</w:t>
            </w:r>
            <w:r>
              <w:rPr>
                <w:bCs/>
                <w:snapToGrid w:val="0"/>
                <w:sz w:val="20"/>
                <w:szCs w:val="20"/>
              </w:rPr>
              <w:t>1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Inorganic </w:t>
            </w:r>
            <w:r>
              <w:rPr>
                <w:rFonts w:hAnsi="宋体" w:hint="eastAsia"/>
                <w:sz w:val="20"/>
                <w:szCs w:val="20"/>
              </w:rPr>
              <w:t>＆</w:t>
            </w:r>
            <w:r>
              <w:rPr>
                <w:sz w:val="20"/>
                <w:szCs w:val="20"/>
              </w:rPr>
              <w:t xml:space="preserve"> Analytical Chemistry 1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40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40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化学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BK101002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无机及分析化学</w:t>
            </w:r>
            <w:r>
              <w:rPr>
                <w:bCs/>
                <w:snapToGrid w:val="0"/>
                <w:sz w:val="20"/>
                <w:szCs w:val="20"/>
              </w:rPr>
              <w:t>2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Inorganic </w:t>
            </w:r>
            <w:r>
              <w:rPr>
                <w:rFonts w:hAnsi="宋体" w:hint="eastAsia"/>
                <w:sz w:val="20"/>
                <w:szCs w:val="20"/>
              </w:rPr>
              <w:t>＆</w:t>
            </w:r>
            <w:r>
              <w:rPr>
                <w:sz w:val="20"/>
                <w:szCs w:val="20"/>
              </w:rPr>
              <w:t>Analytical Chemistry 2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32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32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化学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BK101003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有机化学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Organic Chemistry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40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40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化学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BK101004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基础化学实验</w:t>
            </w:r>
            <w:r>
              <w:rPr>
                <w:bCs/>
                <w:snapToGrid w:val="0"/>
                <w:sz w:val="20"/>
                <w:szCs w:val="20"/>
              </w:rPr>
              <w:t>1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Basic Chemistry Experiments 1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1.4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45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45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化学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BK101005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基础化学实验</w:t>
            </w:r>
            <w:r>
              <w:rPr>
                <w:bCs/>
                <w:snapToGrid w:val="0"/>
                <w:sz w:val="20"/>
                <w:szCs w:val="20"/>
              </w:rPr>
              <w:t>2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Basic Chemistry Experiments 2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1.4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45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45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化学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BK0520</w:t>
            </w:r>
            <w:r>
              <w:rPr>
                <w:rFonts w:hint="eastAsia"/>
                <w:sz w:val="20"/>
                <w:szCs w:val="20"/>
              </w:rPr>
              <w:t>23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中医基础理论</w:t>
            </w:r>
          </w:p>
          <w:p w:rsidR="006D4F16" w:rsidRDefault="005A6E1C">
            <w:pPr>
              <w:spacing w:line="220" w:lineRule="exact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Basic Theories of Traditional Chinese Medicine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BK052024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临床中药学</w:t>
            </w:r>
          </w:p>
          <w:p w:rsidR="006D4F16" w:rsidRDefault="005A6E1C">
            <w:pPr>
              <w:spacing w:line="220" w:lineRule="exact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C</w:t>
            </w:r>
            <w:r>
              <w:rPr>
                <w:rFonts w:hint="eastAsia"/>
                <w:sz w:val="20"/>
                <w:szCs w:val="20"/>
                <w:shd w:val="clear" w:color="auto" w:fill="FFFFFF"/>
              </w:rPr>
              <w:t>l</w:t>
            </w:r>
            <w:r>
              <w:rPr>
                <w:sz w:val="20"/>
                <w:szCs w:val="20"/>
                <w:shd w:val="clear" w:color="auto" w:fill="FFFFFF"/>
              </w:rPr>
              <w:t>in</w:t>
            </w:r>
            <w:r>
              <w:rPr>
                <w:rFonts w:hint="eastAsia"/>
                <w:sz w:val="20"/>
                <w:szCs w:val="20"/>
                <w:shd w:val="clear" w:color="auto" w:fill="FFFFFF"/>
              </w:rPr>
              <w:t>i</w:t>
            </w:r>
            <w:r>
              <w:rPr>
                <w:sz w:val="20"/>
                <w:szCs w:val="20"/>
                <w:shd w:val="clear" w:color="auto" w:fill="FFFFFF"/>
              </w:rPr>
              <w:t>cal Chinese Pharmacy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</w:t>
            </w:r>
            <w:r>
              <w:rPr>
                <w:rFonts w:hint="eastAsia"/>
                <w:sz w:val="20"/>
                <w:szCs w:val="20"/>
              </w:rPr>
              <w:t>52025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药用植物学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Pharmaceutical Botany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pStyle w:val="30"/>
              <w:spacing w:after="0" w:line="220" w:lineRule="exact"/>
              <w:jc w:val="center"/>
              <w:rPr>
                <w:rFonts w:eastAsia="方正小标宋简体"/>
                <w:bCs/>
                <w:snapToGrid w:val="0"/>
                <w:kern w:val="2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BK035005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生物化学</w:t>
            </w:r>
            <w:r>
              <w:rPr>
                <w:bCs/>
                <w:snapToGrid w:val="0"/>
                <w:sz w:val="20"/>
                <w:szCs w:val="20"/>
              </w:rPr>
              <w:t>B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Biochemistry 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pStyle w:val="30"/>
              <w:spacing w:after="0" w:line="220" w:lineRule="exact"/>
              <w:jc w:val="center"/>
              <w:rPr>
                <w:rFonts w:eastAsia="方正小标宋简体"/>
                <w:bCs/>
                <w:snapToGrid w:val="0"/>
                <w:kern w:val="2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3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生科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BK061006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植物生理学</w:t>
            </w:r>
            <w:r>
              <w:rPr>
                <w:rFonts w:hAnsi="宋体"/>
                <w:bCs/>
                <w:snapToGrid w:val="0"/>
                <w:sz w:val="20"/>
                <w:szCs w:val="20"/>
              </w:rPr>
              <w:t>B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Plant Physiology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pStyle w:val="30"/>
              <w:spacing w:after="0" w:line="220" w:lineRule="exact"/>
              <w:jc w:val="center"/>
              <w:rPr>
                <w:rFonts w:eastAsia="方正小标宋简体"/>
                <w:bCs/>
                <w:snapToGrid w:val="0"/>
                <w:kern w:val="2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生科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BK006008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遗传学</w:t>
            </w:r>
            <w:r>
              <w:rPr>
                <w:bCs/>
                <w:snapToGrid w:val="0"/>
                <w:sz w:val="20"/>
                <w:szCs w:val="20"/>
              </w:rPr>
              <w:t>B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Genetics 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pStyle w:val="30"/>
              <w:spacing w:after="0" w:line="220" w:lineRule="exact"/>
              <w:jc w:val="center"/>
              <w:rPr>
                <w:rFonts w:eastAsia="方正小标宋简体"/>
                <w:bCs/>
                <w:snapToGrid w:val="0"/>
                <w:kern w:val="2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BK034001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微生物学</w:t>
            </w:r>
            <w:r>
              <w:rPr>
                <w:bCs/>
                <w:snapToGrid w:val="0"/>
                <w:sz w:val="20"/>
                <w:szCs w:val="20"/>
              </w:rPr>
              <w:t>B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Microbiology 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pStyle w:val="30"/>
              <w:spacing w:after="0" w:line="220" w:lineRule="exact"/>
              <w:jc w:val="center"/>
              <w:rPr>
                <w:rFonts w:eastAsia="方正小标宋简体"/>
                <w:bCs/>
                <w:snapToGrid w:val="0"/>
                <w:kern w:val="2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生科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BK035003 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分子生物学</w:t>
            </w:r>
            <w:r>
              <w:rPr>
                <w:bCs/>
                <w:snapToGrid w:val="0"/>
                <w:sz w:val="20"/>
                <w:szCs w:val="20"/>
              </w:rPr>
              <w:t>B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Molecular Biology 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pStyle w:val="20"/>
              <w:spacing w:line="220" w:lineRule="exact"/>
              <w:ind w:firstLine="0"/>
              <w:jc w:val="center"/>
              <w:rPr>
                <w:rFonts w:eastAsia="方正小标宋简体" w:cs="Arial"/>
                <w:bCs/>
                <w:snapToGrid w:val="0"/>
                <w:kern w:val="2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5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生科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</w:t>
            </w:r>
            <w:r>
              <w:rPr>
                <w:rFonts w:hint="eastAsia"/>
                <w:sz w:val="20"/>
                <w:szCs w:val="20"/>
              </w:rPr>
              <w:t>052026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int="eastAsia"/>
                <w:bCs/>
                <w:snapToGrid w:val="0"/>
                <w:sz w:val="20"/>
                <w:szCs w:val="20"/>
              </w:rPr>
              <w:t>药用植物学实验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Pharmaceutical Botany Experiments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0.8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26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BK035006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生物化学实验</w:t>
            </w:r>
            <w:r>
              <w:rPr>
                <w:bCs/>
                <w:snapToGrid w:val="0"/>
                <w:sz w:val="20"/>
                <w:szCs w:val="20"/>
              </w:rPr>
              <w:t>B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Biochemistry Experiments 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38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3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生科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BK061007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植物生理学实验</w:t>
            </w:r>
            <w:r>
              <w:rPr>
                <w:bCs/>
                <w:snapToGrid w:val="0"/>
                <w:sz w:val="20"/>
                <w:szCs w:val="20"/>
              </w:rPr>
              <w:t>B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Experiments of Plant Physiology 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0.8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26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生科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BK006009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遗传学实验</w:t>
            </w:r>
            <w:r>
              <w:rPr>
                <w:bCs/>
                <w:snapToGrid w:val="0"/>
                <w:sz w:val="20"/>
                <w:szCs w:val="20"/>
              </w:rPr>
              <w:t>B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Genetics Experiments 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0.8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26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生科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BK034002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微生物学实验</w:t>
            </w:r>
            <w:r>
              <w:rPr>
                <w:bCs/>
                <w:snapToGrid w:val="0"/>
                <w:sz w:val="20"/>
                <w:szCs w:val="20"/>
              </w:rPr>
              <w:t>B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Experiments of Microbiology 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0.8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26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生科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BK013021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土壤与肥料学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Soil and Fertilizer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3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资环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BK013022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土壤与肥料学实验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Experiments of Soil and Fertilizer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16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3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资环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BK009016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植物保护学</w:t>
            </w:r>
            <w:r>
              <w:rPr>
                <w:bCs/>
                <w:snapToGrid w:val="0"/>
                <w:sz w:val="20"/>
                <w:szCs w:val="20"/>
              </w:rPr>
              <w:t>B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Plant Protection 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植保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BK009018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植物保护学实验</w:t>
            </w:r>
            <w:r>
              <w:rPr>
                <w:bCs/>
                <w:snapToGrid w:val="0"/>
                <w:sz w:val="20"/>
                <w:szCs w:val="20"/>
              </w:rPr>
              <w:t xml:space="preserve">B    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Plant Protection Experiments 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16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4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植保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BK003002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生物统计与试验设计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 xml:space="preserve">Biostatistics and Experimental Design 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widowControl/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widowControl/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widowControl/>
              <w:spacing w:line="22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8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5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BK052018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中药资源学</w:t>
            </w:r>
          </w:p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 xml:space="preserve">Resources Science of Chinese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Materia</w:t>
            </w:r>
            <w:proofErr w:type="spellEnd"/>
            <w:r>
              <w:rPr>
                <w:rFonts w:hint="eastAsia"/>
                <w:bCs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Medica</w:t>
            </w:r>
            <w:proofErr w:type="spellEnd"/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3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</w:t>
            </w:r>
            <w:r>
              <w:rPr>
                <w:rFonts w:hint="eastAsia"/>
                <w:sz w:val="20"/>
                <w:szCs w:val="20"/>
              </w:rPr>
              <w:t>27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中药药理学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 xml:space="preserve">Pharmacology of Chinese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Materia</w:t>
            </w:r>
            <w:proofErr w:type="spellEnd"/>
            <w:r>
              <w:rPr>
                <w:rFonts w:hint="eastAsia"/>
                <w:bCs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Medica</w:t>
            </w:r>
            <w:proofErr w:type="spellEnd"/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2.0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widowControl/>
              <w:spacing w:line="22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6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BK0520</w:t>
            </w:r>
            <w:r>
              <w:rPr>
                <w:rFonts w:hint="eastAsia"/>
                <w:sz w:val="20"/>
                <w:szCs w:val="20"/>
              </w:rPr>
              <w:t>22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中药药理学实验</w:t>
            </w:r>
          </w:p>
          <w:p w:rsidR="006D4F16" w:rsidRDefault="005A6E1C">
            <w:pPr>
              <w:spacing w:line="220" w:lineRule="exact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Experiments of Pharmacology of CMM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0.6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widowControl/>
              <w:spacing w:line="22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6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</w:t>
            </w:r>
            <w:r>
              <w:rPr>
                <w:rFonts w:hint="eastAsia"/>
                <w:sz w:val="20"/>
                <w:szCs w:val="20"/>
              </w:rPr>
              <w:t>28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中药生物技术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 xml:space="preserve">Biotechnology of Chinese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Materia</w:t>
            </w:r>
            <w:proofErr w:type="spellEnd"/>
            <w:r>
              <w:rPr>
                <w:rFonts w:hint="eastAsia"/>
                <w:bCs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Medica</w:t>
            </w:r>
            <w:proofErr w:type="spellEnd"/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widowControl/>
              <w:spacing w:line="22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5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BK052029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中药生物技术实验</w:t>
            </w:r>
          </w:p>
          <w:p w:rsidR="006D4F16" w:rsidRDefault="005A6E1C">
            <w:pPr>
              <w:spacing w:line="220" w:lineRule="exact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Experiments of Biotechnology of CMM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0.6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widowControl/>
              <w:spacing w:line="22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5</w:t>
            </w:r>
          </w:p>
        </w:tc>
        <w:tc>
          <w:tcPr>
            <w:tcW w:w="65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4948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ind w:leftChars="-25" w:left="-53" w:rightChars="-25" w:right="-53"/>
              <w:jc w:val="center"/>
              <w:rPr>
                <w:bCs/>
                <w:sz w:val="20"/>
                <w:szCs w:val="20"/>
              </w:rPr>
            </w:pPr>
            <w:r>
              <w:rPr>
                <w:rFonts w:hAnsi="宋体" w:hint="eastAsia"/>
                <w:bCs/>
                <w:sz w:val="20"/>
                <w:szCs w:val="20"/>
              </w:rPr>
              <w:t>学分小计</w:t>
            </w:r>
          </w:p>
        </w:tc>
        <w:tc>
          <w:tcPr>
            <w:tcW w:w="3815" w:type="dxa"/>
            <w:gridSpan w:val="6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56.9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D4F16" w:rsidRDefault="005A6E1C">
            <w:pPr>
              <w:adjustRightInd w:val="0"/>
              <w:snapToGrid w:val="0"/>
              <w:spacing w:line="480" w:lineRule="auto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int="eastAsia"/>
                <w:bCs/>
                <w:snapToGrid w:val="0"/>
                <w:sz w:val="20"/>
                <w:szCs w:val="20"/>
              </w:rPr>
              <w:t>专</w:t>
            </w:r>
          </w:p>
          <w:p w:rsidR="006D4F16" w:rsidRDefault="005A6E1C">
            <w:pPr>
              <w:adjustRightInd w:val="0"/>
              <w:snapToGrid w:val="0"/>
              <w:spacing w:line="480" w:lineRule="auto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int="eastAsia"/>
                <w:bCs/>
                <w:snapToGrid w:val="0"/>
                <w:sz w:val="20"/>
                <w:szCs w:val="20"/>
              </w:rPr>
              <w:t>业</w:t>
            </w:r>
          </w:p>
          <w:p w:rsidR="006D4F16" w:rsidRDefault="005A6E1C">
            <w:pPr>
              <w:adjustRightInd w:val="0"/>
              <w:snapToGrid w:val="0"/>
              <w:spacing w:line="480" w:lineRule="auto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int="eastAsia"/>
                <w:bCs/>
                <w:snapToGrid w:val="0"/>
                <w:sz w:val="20"/>
                <w:szCs w:val="20"/>
              </w:rPr>
              <w:t>核</w:t>
            </w:r>
          </w:p>
          <w:p w:rsidR="006D4F16" w:rsidRDefault="005A6E1C">
            <w:pPr>
              <w:adjustRightInd w:val="0"/>
              <w:snapToGrid w:val="0"/>
              <w:spacing w:line="480" w:lineRule="auto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int="eastAsia"/>
                <w:bCs/>
                <w:snapToGrid w:val="0"/>
                <w:sz w:val="20"/>
                <w:szCs w:val="20"/>
              </w:rPr>
              <w:t>心</w:t>
            </w:r>
          </w:p>
          <w:p w:rsidR="006D4F16" w:rsidRDefault="005A6E1C">
            <w:pPr>
              <w:adjustRightInd w:val="0"/>
              <w:snapToGrid w:val="0"/>
              <w:spacing w:line="480" w:lineRule="auto"/>
              <w:ind w:leftChars="-50" w:left="-105" w:rightChars="-50" w:right="-105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int="eastAsia"/>
                <w:bCs/>
                <w:snapToGrid w:val="0"/>
                <w:sz w:val="20"/>
                <w:szCs w:val="20"/>
              </w:rPr>
              <w:t>课</w:t>
            </w:r>
          </w:p>
          <w:p w:rsidR="006D4F16" w:rsidRDefault="006D4F16">
            <w:pPr>
              <w:adjustRightInd w:val="0"/>
              <w:snapToGrid w:val="0"/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napToGrid w:val="0"/>
                <w:kern w:val="0"/>
                <w:sz w:val="20"/>
                <w:szCs w:val="20"/>
              </w:rPr>
            </w:pPr>
          </w:p>
          <w:p w:rsidR="006D4F16" w:rsidRDefault="006D4F16">
            <w:pPr>
              <w:adjustRightInd w:val="0"/>
              <w:snapToGrid w:val="0"/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</w:t>
            </w: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3848" w:type="dxa"/>
            <w:tcBorders>
              <w:top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天然药物化学</w:t>
            </w:r>
          </w:p>
          <w:p w:rsidR="006D4F16" w:rsidRDefault="005A6E1C">
            <w:pPr>
              <w:spacing w:line="220" w:lineRule="exact"/>
              <w:ind w:leftChars="-25" w:left="-53" w:rightChars="-25" w:right="-53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Natural Medicinal Chemistry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widowControl/>
              <w:spacing w:line="22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widowControl/>
              <w:spacing w:line="22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48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widowControl/>
              <w:spacing w:line="22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48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</w:t>
            </w:r>
            <w:r>
              <w:rPr>
                <w:rFonts w:hint="eastAsia"/>
                <w:sz w:val="20"/>
                <w:szCs w:val="20"/>
              </w:rPr>
              <w:t>31</w:t>
            </w:r>
          </w:p>
        </w:tc>
        <w:tc>
          <w:tcPr>
            <w:tcW w:w="3848" w:type="dxa"/>
            <w:noWrap/>
            <w:vAlign w:val="bottom"/>
          </w:tcPr>
          <w:p w:rsidR="006D4F16" w:rsidRDefault="005A6E1C">
            <w:pPr>
              <w:spacing w:line="28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天然药物化学实验</w:t>
            </w:r>
          </w:p>
          <w:p w:rsidR="006D4F16" w:rsidRDefault="005A6E1C">
            <w:pPr>
              <w:spacing w:line="28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 xml:space="preserve">Experiments of Natural Medicinal Chemistry 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BK052005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药用植物栽培学</w:t>
            </w:r>
            <w:r>
              <w:rPr>
                <w:bCs/>
                <w:snapToGrid w:val="0"/>
                <w:sz w:val="20"/>
                <w:szCs w:val="20"/>
              </w:rPr>
              <w:t>1</w:t>
            </w:r>
          </w:p>
          <w:p w:rsidR="006D4F16" w:rsidRDefault="005A6E1C">
            <w:pPr>
              <w:spacing w:line="220" w:lineRule="exact"/>
              <w:ind w:leftChars="-25" w:left="-53" w:rightChars="-25" w:right="-53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Medicinal Plant Cultivation 1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BK052007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药用植物栽培学实验</w:t>
            </w:r>
            <w:r>
              <w:rPr>
                <w:bCs/>
                <w:snapToGrid w:val="0"/>
                <w:sz w:val="20"/>
                <w:szCs w:val="20"/>
              </w:rPr>
              <w:t>1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Experiments of MPC 1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BK052006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药用植物栽培学</w:t>
            </w:r>
            <w:r>
              <w:rPr>
                <w:bCs/>
                <w:snapToGrid w:val="0"/>
                <w:sz w:val="20"/>
                <w:szCs w:val="20"/>
              </w:rPr>
              <w:t>2</w:t>
            </w:r>
          </w:p>
          <w:p w:rsidR="006D4F16" w:rsidRDefault="005A6E1C">
            <w:pPr>
              <w:spacing w:line="220" w:lineRule="exact"/>
              <w:ind w:leftChars="-25" w:left="-53" w:rightChars="-25" w:right="-53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 xml:space="preserve">Medicinal Plant Cultivation 2 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BK052008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药用植物栽培学实验</w:t>
            </w:r>
            <w:r>
              <w:rPr>
                <w:bCs/>
                <w:snapToGrid w:val="0"/>
                <w:sz w:val="20"/>
                <w:szCs w:val="20"/>
              </w:rPr>
              <w:t>2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Experiments of MPC 2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BK052003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药用植物育种学</w:t>
            </w:r>
          </w:p>
          <w:p w:rsidR="006D4F16" w:rsidRDefault="005A6E1C">
            <w:pPr>
              <w:spacing w:line="220" w:lineRule="exact"/>
              <w:ind w:leftChars="-25" w:left="-53" w:rightChars="-25" w:right="-53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Medicinal Plant Breeding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BK052004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药用植物育种学实验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Experiments of </w:t>
            </w:r>
            <w:r>
              <w:rPr>
                <w:bCs/>
                <w:snapToGrid w:val="0"/>
                <w:sz w:val="20"/>
                <w:szCs w:val="20"/>
              </w:rPr>
              <w:t>MPB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</w:t>
            </w: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中药鉴定学</w:t>
            </w:r>
          </w:p>
          <w:p w:rsidR="006D4F16" w:rsidRDefault="005A6E1C">
            <w:pPr>
              <w:autoSpaceDE w:val="0"/>
              <w:autoSpaceDN w:val="0"/>
              <w:adjustRightInd w:val="0"/>
              <w:spacing w:line="220" w:lineRule="exact"/>
              <w:ind w:leftChars="-25" w:left="-53" w:rightChars="-25" w:right="-53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 xml:space="preserve">Chinese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Materia</w:t>
            </w:r>
            <w:proofErr w:type="spellEnd"/>
            <w:r>
              <w:rPr>
                <w:rFonts w:hint="eastAsia"/>
                <w:bCs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Medica</w:t>
            </w:r>
            <w:proofErr w:type="spellEnd"/>
            <w:r>
              <w:rPr>
                <w:rFonts w:hint="eastAsia"/>
                <w:bCs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Identificology</w:t>
            </w:r>
            <w:proofErr w:type="spellEnd"/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>
              <w:rPr>
                <w:rFonts w:hint="eastAsia"/>
                <w:bCs/>
                <w:sz w:val="20"/>
                <w:szCs w:val="20"/>
              </w:rPr>
              <w:t>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40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40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</w:t>
            </w:r>
            <w:r>
              <w:rPr>
                <w:rFonts w:hint="eastAsia"/>
                <w:sz w:val="20"/>
                <w:szCs w:val="20"/>
              </w:rPr>
              <w:t>33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中药鉴定学实验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Experiments of </w:t>
            </w:r>
            <w:r>
              <w:rPr>
                <w:bCs/>
                <w:snapToGrid w:val="0"/>
                <w:sz w:val="20"/>
                <w:szCs w:val="20"/>
              </w:rPr>
              <w:t>CMMI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</w:t>
            </w:r>
            <w:r>
              <w:rPr>
                <w:rFonts w:hint="eastAsia"/>
                <w:bCs/>
                <w:sz w:val="20"/>
                <w:szCs w:val="20"/>
              </w:rPr>
              <w:t>6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20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20</w:t>
            </w: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</w:t>
            </w:r>
            <w:r>
              <w:rPr>
                <w:rFonts w:hint="eastAsia"/>
                <w:sz w:val="20"/>
                <w:szCs w:val="20"/>
              </w:rPr>
              <w:t>34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中药炮制学</w:t>
            </w:r>
          </w:p>
          <w:p w:rsidR="006D4F16" w:rsidRDefault="005A6E1C">
            <w:pPr>
              <w:autoSpaceDE w:val="0"/>
              <w:autoSpaceDN w:val="0"/>
              <w:adjustRightInd w:val="0"/>
              <w:spacing w:line="220" w:lineRule="exact"/>
              <w:ind w:leftChars="-25" w:left="-53" w:rightChars="-25" w:right="-53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 xml:space="preserve">Chinese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Materia</w:t>
            </w:r>
            <w:proofErr w:type="spellEnd"/>
            <w:r>
              <w:rPr>
                <w:rFonts w:hint="eastAsia"/>
                <w:bCs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Medica</w:t>
            </w:r>
            <w:proofErr w:type="spellEnd"/>
            <w:r>
              <w:rPr>
                <w:bCs/>
                <w:snapToGrid w:val="0"/>
                <w:sz w:val="20"/>
                <w:szCs w:val="20"/>
              </w:rPr>
              <w:t xml:space="preserve"> Processing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2.0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BK052012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中药炮制学实验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Experiments of </w:t>
            </w:r>
            <w:r>
              <w:rPr>
                <w:bCs/>
                <w:snapToGrid w:val="0"/>
                <w:sz w:val="20"/>
                <w:szCs w:val="20"/>
              </w:rPr>
              <w:t>CMMP</w:t>
            </w:r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51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</w:t>
            </w:r>
            <w:r>
              <w:rPr>
                <w:rFonts w:hint="eastAsia"/>
                <w:sz w:val="20"/>
                <w:szCs w:val="20"/>
              </w:rPr>
              <w:t>35</w:t>
            </w:r>
          </w:p>
        </w:tc>
        <w:tc>
          <w:tcPr>
            <w:tcW w:w="384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中药药剂学</w:t>
            </w:r>
          </w:p>
          <w:p w:rsidR="006D4F16" w:rsidRDefault="005A6E1C">
            <w:pPr>
              <w:autoSpaceDE w:val="0"/>
              <w:autoSpaceDN w:val="0"/>
              <w:adjustRightInd w:val="0"/>
              <w:spacing w:line="220" w:lineRule="exact"/>
              <w:ind w:leftChars="-25" w:left="-53" w:rightChars="-25" w:right="-53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 xml:space="preserve">Pharmaceutics of Chinese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Materia</w:t>
            </w:r>
            <w:proofErr w:type="spellEnd"/>
            <w:r>
              <w:rPr>
                <w:rFonts w:hint="eastAsia"/>
                <w:bCs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napToGrid w:val="0"/>
                <w:sz w:val="20"/>
                <w:szCs w:val="20"/>
              </w:rPr>
              <w:t>Medica</w:t>
            </w:r>
            <w:proofErr w:type="spellEnd"/>
          </w:p>
        </w:tc>
        <w:tc>
          <w:tcPr>
            <w:tcW w:w="684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689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551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690" w:type="dxa"/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552" w:type="dxa"/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49" w:type="dxa"/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00000A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BK0520</w:t>
            </w:r>
            <w:r>
              <w:rPr>
                <w:rFonts w:hint="eastAsia"/>
                <w:sz w:val="20"/>
                <w:szCs w:val="20"/>
              </w:rPr>
              <w:t>36</w:t>
            </w:r>
          </w:p>
        </w:tc>
        <w:tc>
          <w:tcPr>
            <w:tcW w:w="3848" w:type="dxa"/>
            <w:tcBorders>
              <w:bottom w:val="single" w:sz="4" w:space="0" w:color="00000A"/>
            </w:tcBorders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中药药剂学实验</w:t>
            </w:r>
          </w:p>
          <w:p w:rsidR="006D4F16" w:rsidRDefault="005A6E1C">
            <w:pPr>
              <w:spacing w:line="22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Experiments of </w:t>
            </w:r>
            <w:r>
              <w:rPr>
                <w:bCs/>
                <w:snapToGrid w:val="0"/>
                <w:sz w:val="20"/>
                <w:szCs w:val="20"/>
              </w:rPr>
              <w:t>PCMM</w:t>
            </w:r>
          </w:p>
        </w:tc>
        <w:tc>
          <w:tcPr>
            <w:tcW w:w="684" w:type="dxa"/>
            <w:tcBorders>
              <w:bottom w:val="single" w:sz="4" w:space="0" w:color="00000A"/>
            </w:tcBorders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0.8</w:t>
            </w:r>
          </w:p>
        </w:tc>
        <w:tc>
          <w:tcPr>
            <w:tcW w:w="689" w:type="dxa"/>
            <w:tcBorders>
              <w:bottom w:val="single" w:sz="4" w:space="0" w:color="00000A"/>
            </w:tcBorders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551" w:type="dxa"/>
            <w:tcBorders>
              <w:bottom w:val="single" w:sz="4" w:space="0" w:color="00000A"/>
            </w:tcBorders>
            <w:noWrap/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4" w:space="0" w:color="00000A"/>
            </w:tcBorders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552" w:type="dxa"/>
            <w:tcBorders>
              <w:bottom w:val="single" w:sz="4" w:space="0" w:color="00000A"/>
            </w:tcBorders>
            <w:noWrap/>
            <w:vAlign w:val="center"/>
          </w:tcPr>
          <w:p w:rsidR="006D4F16" w:rsidRDefault="005A6E1C">
            <w:pPr>
              <w:spacing w:line="220" w:lineRule="exact"/>
              <w:ind w:leftChars="-50" w:left="-105" w:rightChars="-50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49" w:type="dxa"/>
            <w:tcBorders>
              <w:bottom w:val="single" w:sz="4" w:space="0" w:color="00000A"/>
            </w:tcBorders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农学</w:t>
            </w:r>
          </w:p>
        </w:tc>
      </w:tr>
      <w:tr w:rsidR="006D4F16">
        <w:trPr>
          <w:cantSplit/>
          <w:trHeight w:val="425"/>
          <w:jc w:val="center"/>
        </w:trPr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20" w:lineRule="exact"/>
              <w:ind w:leftChars="-50" w:left="-105" w:rightChars="-50" w:right="-105"/>
              <w:jc w:val="center"/>
              <w:rPr>
                <w:rFonts w:eastAsia="方正小标宋简体"/>
                <w:bCs/>
                <w:spacing w:val="-8"/>
                <w:kern w:val="0"/>
                <w:position w:val="-8"/>
                <w:sz w:val="20"/>
                <w:szCs w:val="20"/>
              </w:rPr>
            </w:pPr>
          </w:p>
        </w:tc>
        <w:tc>
          <w:tcPr>
            <w:tcW w:w="4948" w:type="dxa"/>
            <w:gridSpan w:val="2"/>
            <w:tcBorders>
              <w:left w:val="single" w:sz="4" w:space="0" w:color="auto"/>
              <w:bottom w:val="single" w:sz="4" w:space="0" w:color="00000A"/>
            </w:tcBorders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学分小计</w:t>
            </w:r>
          </w:p>
        </w:tc>
        <w:tc>
          <w:tcPr>
            <w:tcW w:w="3815" w:type="dxa"/>
            <w:gridSpan w:val="6"/>
            <w:tcBorders>
              <w:bottom w:val="single" w:sz="4" w:space="0" w:color="00000A"/>
            </w:tcBorders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/>
                <w:bCs/>
                <w:snapToGrid w:val="0"/>
                <w:sz w:val="20"/>
                <w:szCs w:val="20"/>
              </w:rPr>
              <w:t>20.1</w:t>
            </w:r>
          </w:p>
        </w:tc>
      </w:tr>
      <w:tr w:rsidR="006D4F16">
        <w:trPr>
          <w:cantSplit/>
          <w:trHeight w:val="510"/>
          <w:jc w:val="center"/>
        </w:trPr>
        <w:tc>
          <w:tcPr>
            <w:tcW w:w="5473" w:type="dxa"/>
            <w:gridSpan w:val="3"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 w:hint="eastAsia"/>
                <w:bCs/>
                <w:snapToGrid w:val="0"/>
                <w:sz w:val="20"/>
                <w:szCs w:val="20"/>
              </w:rPr>
              <w:t>学分合计</w:t>
            </w:r>
          </w:p>
        </w:tc>
        <w:tc>
          <w:tcPr>
            <w:tcW w:w="3815" w:type="dxa"/>
            <w:gridSpan w:val="6"/>
            <w:tcBorders>
              <w:bottom w:val="single" w:sz="4" w:space="0" w:color="00000A"/>
            </w:tcBorders>
            <w:noWrap/>
            <w:vAlign w:val="center"/>
          </w:tcPr>
          <w:p w:rsidR="006D4F16" w:rsidRDefault="005A6E1C">
            <w:pPr>
              <w:spacing w:line="220" w:lineRule="exact"/>
              <w:jc w:val="center"/>
              <w:rPr>
                <w:rFonts w:hAnsi="宋体"/>
                <w:bCs/>
                <w:snapToGrid w:val="0"/>
                <w:sz w:val="20"/>
                <w:szCs w:val="20"/>
              </w:rPr>
            </w:pPr>
            <w:r>
              <w:rPr>
                <w:rFonts w:hAnsi="宋体"/>
                <w:bCs/>
                <w:snapToGrid w:val="0"/>
                <w:sz w:val="20"/>
                <w:szCs w:val="20"/>
              </w:rPr>
              <w:t>77</w:t>
            </w:r>
          </w:p>
        </w:tc>
      </w:tr>
    </w:tbl>
    <w:p w:rsidR="006D4F16" w:rsidRDefault="005A6E1C" w:rsidP="005A6E1C">
      <w:pPr>
        <w:pStyle w:val="3"/>
        <w:spacing w:before="93" w:after="93"/>
      </w:pPr>
      <w:r>
        <w:br w:type="page"/>
      </w:r>
      <w:r>
        <w:rPr>
          <w:rFonts w:hint="eastAsia"/>
        </w:rPr>
        <w:lastRenderedPageBreak/>
        <w:t>附表</w:t>
      </w:r>
      <w:r>
        <w:t xml:space="preserve">3 </w:t>
      </w:r>
      <w:r>
        <w:rPr>
          <w:rFonts w:hint="eastAsia"/>
        </w:rPr>
        <w:t>中药资源与开发专业创新型、专业型人才培养拓展教育课教学进程表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1110"/>
        <w:gridCol w:w="2938"/>
        <w:gridCol w:w="412"/>
        <w:gridCol w:w="411"/>
        <w:gridCol w:w="413"/>
        <w:gridCol w:w="411"/>
        <w:gridCol w:w="686"/>
        <w:gridCol w:w="685"/>
        <w:gridCol w:w="11"/>
        <w:gridCol w:w="675"/>
        <w:gridCol w:w="949"/>
      </w:tblGrid>
      <w:tr w:rsidR="006D4F16">
        <w:trPr>
          <w:cantSplit/>
          <w:trHeight w:val="397"/>
          <w:jc w:val="center"/>
        </w:trPr>
        <w:tc>
          <w:tcPr>
            <w:tcW w:w="587" w:type="dxa"/>
            <w:vMerge w:val="restart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10" w:type="dxa"/>
            <w:vMerge w:val="restart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kern w:val="0"/>
                <w:sz w:val="18"/>
                <w:szCs w:val="18"/>
              </w:rPr>
              <w:t>课程号</w:t>
            </w:r>
          </w:p>
        </w:tc>
        <w:tc>
          <w:tcPr>
            <w:tcW w:w="2938" w:type="dxa"/>
            <w:vMerge w:val="restart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412" w:type="dxa"/>
            <w:vMerge w:val="restart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1235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学时数</w:t>
            </w:r>
          </w:p>
        </w:tc>
        <w:tc>
          <w:tcPr>
            <w:tcW w:w="686" w:type="dxa"/>
            <w:vMerge w:val="restart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69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培养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类型</w:t>
            </w:r>
          </w:p>
        </w:tc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开课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学院</w:t>
            </w:r>
          </w:p>
        </w:tc>
        <w:tc>
          <w:tcPr>
            <w:tcW w:w="949" w:type="dxa"/>
            <w:vMerge w:val="restart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修读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要求</w:t>
            </w: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pacing w:val="-8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Merge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pacing w:val="-8"/>
                <w:kern w:val="0"/>
                <w:sz w:val="18"/>
                <w:szCs w:val="18"/>
              </w:rPr>
            </w:pPr>
          </w:p>
        </w:tc>
        <w:tc>
          <w:tcPr>
            <w:tcW w:w="2938" w:type="dxa"/>
            <w:vMerge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pacing w:val="-8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Merge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pacing w:val="-8"/>
                <w:kern w:val="0"/>
                <w:sz w:val="18"/>
                <w:szCs w:val="18"/>
              </w:rPr>
            </w:pP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pacing w:val="-8"/>
                <w:sz w:val="18"/>
                <w:szCs w:val="18"/>
              </w:rPr>
            </w:pPr>
            <w:r>
              <w:rPr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pacing w:val="-8"/>
                <w:sz w:val="18"/>
                <w:szCs w:val="18"/>
              </w:rPr>
            </w:pPr>
            <w:r>
              <w:rPr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pacing w:val="-8"/>
                <w:sz w:val="18"/>
                <w:szCs w:val="18"/>
              </w:rPr>
            </w:pPr>
            <w:r>
              <w:rPr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86" w:type="dxa"/>
            <w:vMerge/>
            <w:tcBorders>
              <w:righ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pacing w:val="-8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pacing w:val="-8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pacing w:val="-8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pacing w:val="-8"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业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方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向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课</w:t>
            </w:r>
          </w:p>
        </w:tc>
        <w:tc>
          <w:tcPr>
            <w:tcW w:w="1110" w:type="dxa"/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XF052014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仪器分析</w:t>
            </w:r>
          </w:p>
          <w:p w:rsidR="006D4F16" w:rsidRDefault="005A6E1C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Instrumental Analysis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86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农学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pStyle w:val="20"/>
              <w:keepNext/>
              <w:spacing w:line="240" w:lineRule="exact"/>
              <w:ind w:leftChars="-50" w:left="-105" w:rightChars="-50" w:right="-105" w:firstLine="0"/>
              <w:jc w:val="center"/>
              <w:rPr>
                <w:bCs/>
                <w:snapToGrid w:val="0"/>
                <w:kern w:val="2"/>
                <w:sz w:val="18"/>
                <w:szCs w:val="18"/>
              </w:rPr>
            </w:pPr>
          </w:p>
          <w:p w:rsidR="006D4F16" w:rsidRDefault="005A6E1C">
            <w:pPr>
              <w:pStyle w:val="20"/>
              <w:keepNext/>
              <w:spacing w:line="240" w:lineRule="exact"/>
              <w:ind w:leftChars="-50" w:left="-105" w:rightChars="-50" w:right="-105" w:firstLine="0"/>
              <w:jc w:val="center"/>
              <w:rPr>
                <w:bCs/>
                <w:snapToGrid w:val="0"/>
                <w:kern w:val="2"/>
                <w:sz w:val="18"/>
                <w:szCs w:val="18"/>
              </w:rPr>
            </w:pPr>
            <w:r>
              <w:rPr>
                <w:bCs/>
                <w:snapToGrid w:val="0"/>
                <w:kern w:val="2"/>
                <w:sz w:val="18"/>
                <w:szCs w:val="18"/>
              </w:rPr>
              <w:t>每名学生至少获得</w:t>
            </w:r>
            <w:r>
              <w:rPr>
                <w:bCs/>
                <w:snapToGrid w:val="0"/>
                <w:kern w:val="2"/>
                <w:sz w:val="18"/>
                <w:szCs w:val="18"/>
              </w:rPr>
              <w:t>15</w:t>
            </w:r>
            <w:r>
              <w:rPr>
                <w:bCs/>
                <w:snapToGrid w:val="0"/>
                <w:kern w:val="2"/>
                <w:sz w:val="18"/>
                <w:szCs w:val="18"/>
              </w:rPr>
              <w:t>学分。</w:t>
            </w:r>
          </w:p>
          <w:p w:rsidR="006D4F16" w:rsidRDefault="006D4F16">
            <w:pPr>
              <w:pStyle w:val="20"/>
              <w:keepNext/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kern w:val="2"/>
                <w:sz w:val="18"/>
                <w:szCs w:val="18"/>
              </w:rPr>
            </w:pPr>
          </w:p>
          <w:p w:rsidR="006D4F16" w:rsidRDefault="006D4F16">
            <w:pPr>
              <w:pStyle w:val="20"/>
              <w:keepNext/>
              <w:spacing w:line="240" w:lineRule="exact"/>
              <w:ind w:leftChars="-50" w:left="-105" w:rightChars="-50" w:right="-105" w:firstLine="0"/>
              <w:jc w:val="center"/>
              <w:rPr>
                <w:bCs/>
                <w:snapToGrid w:val="0"/>
                <w:kern w:val="2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XF052002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人体解剖学与生理学</w:t>
            </w:r>
          </w:p>
          <w:p w:rsidR="006D4F16" w:rsidRDefault="005A6E1C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Human Anatomy &amp; Physiology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86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农学</w:t>
            </w: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pStyle w:val="20"/>
              <w:keepNext/>
              <w:spacing w:line="240" w:lineRule="exact"/>
              <w:ind w:leftChars="-50" w:left="-105" w:rightChars="-50" w:right="-105" w:firstLine="0"/>
              <w:jc w:val="center"/>
              <w:rPr>
                <w:bCs/>
                <w:snapToGrid w:val="0"/>
                <w:kern w:val="2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XF052005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药用植物生态学</w:t>
            </w:r>
          </w:p>
          <w:p w:rsidR="006D4F16" w:rsidRDefault="005A6E1C">
            <w:pPr>
              <w:spacing w:line="240" w:lineRule="exact"/>
              <w:rPr>
                <w:bCs/>
                <w:spacing w:val="-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Medicinal Plant Ecology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农学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XF052015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药事管理与法规</w:t>
            </w:r>
          </w:p>
          <w:p w:rsidR="006D4F16" w:rsidRDefault="005A6E1C">
            <w:pPr>
              <w:spacing w:line="240" w:lineRule="exact"/>
              <w:rPr>
                <w:bCs/>
                <w:spacing w:val="-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Pharmacy Administration and Laws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bookmarkStart w:id="1" w:name="OLE_LINK3"/>
            <w:bookmarkStart w:id="2" w:name="OLE_LINK2"/>
            <w:bookmarkStart w:id="3" w:name="OLE_LINK1"/>
            <w:r>
              <w:rPr>
                <w:bCs/>
                <w:sz w:val="18"/>
                <w:szCs w:val="18"/>
              </w:rPr>
              <w:t>创新型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  <w:bookmarkEnd w:id="1"/>
            <w:bookmarkEnd w:id="2"/>
            <w:bookmarkEnd w:id="3"/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农学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XF052016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中药材安全与监控</w:t>
            </w:r>
          </w:p>
          <w:p w:rsidR="006D4F16" w:rsidRDefault="005A6E1C">
            <w:pPr>
              <w:spacing w:line="240" w:lineRule="exact"/>
              <w:rPr>
                <w:bCs/>
                <w:spacing w:val="-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Security and Management of Chinese medicinal materials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农学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XF052017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中药资源利用与产品开发</w:t>
            </w:r>
          </w:p>
          <w:p w:rsidR="006D4F16" w:rsidRDefault="005A6E1C">
            <w:pPr>
              <w:spacing w:line="240" w:lineRule="exact"/>
              <w:rPr>
                <w:bCs/>
                <w:spacing w:val="-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Utilization and Development of Chinese </w:t>
            </w:r>
            <w:proofErr w:type="spellStart"/>
            <w:r>
              <w:rPr>
                <w:kern w:val="0"/>
                <w:sz w:val="18"/>
                <w:szCs w:val="18"/>
              </w:rPr>
              <w:t>Materia</w:t>
            </w:r>
            <w:proofErr w:type="spellEnd"/>
            <w:r>
              <w:rPr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kern w:val="0"/>
                <w:sz w:val="18"/>
                <w:szCs w:val="18"/>
              </w:rPr>
              <w:t>Medica</w:t>
            </w:r>
            <w:proofErr w:type="spellEnd"/>
            <w:r>
              <w:rPr>
                <w:kern w:val="0"/>
                <w:sz w:val="18"/>
                <w:szCs w:val="18"/>
              </w:rPr>
              <w:t xml:space="preserve"> Resources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农学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XF052006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医药市场营销</w:t>
            </w:r>
          </w:p>
          <w:p w:rsidR="006D4F16" w:rsidRDefault="005A6E1C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Pharmaceutical Marketing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农学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XF052011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专业英语与拉丁语</w:t>
            </w:r>
          </w:p>
          <w:p w:rsidR="006D4F16" w:rsidRDefault="005A6E1C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Academic English and Latin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农学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XF052018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中药分析</w:t>
            </w:r>
          </w:p>
          <w:p w:rsidR="006D4F16" w:rsidRDefault="005A6E1C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Analysis of </w:t>
            </w:r>
            <w:r>
              <w:rPr>
                <w:kern w:val="0"/>
                <w:sz w:val="18"/>
                <w:szCs w:val="18"/>
              </w:rPr>
              <w:t xml:space="preserve">Chinese </w:t>
            </w:r>
            <w:proofErr w:type="spellStart"/>
            <w:r>
              <w:rPr>
                <w:kern w:val="0"/>
                <w:sz w:val="18"/>
                <w:szCs w:val="18"/>
              </w:rPr>
              <w:t>Materia</w:t>
            </w:r>
            <w:proofErr w:type="spellEnd"/>
            <w:r>
              <w:rPr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kern w:val="0"/>
                <w:sz w:val="18"/>
                <w:szCs w:val="18"/>
              </w:rPr>
              <w:t>Medica</w:t>
            </w:r>
            <w:proofErr w:type="spellEnd"/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农学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keepNext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XF001003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有机合成</w:t>
            </w:r>
          </w:p>
          <w:p w:rsidR="006D4F16" w:rsidRDefault="005A6E1C">
            <w:pPr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Organic Synthesis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5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化学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pStyle w:val="a3"/>
              <w:keepNext/>
              <w:spacing w:before="0" w:after="0"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sz w:val="18"/>
                <w:szCs w:val="18"/>
              </w:rPr>
              <w:t>XF021001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pStyle w:val="a3"/>
              <w:spacing w:before="0" w:after="0" w:line="220" w:lineRule="exact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  <w:t>细胞生物学</w:t>
            </w:r>
          </w:p>
          <w:p w:rsidR="006D4F16" w:rsidRDefault="005A6E1C">
            <w:pPr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Cell Biology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pacing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pStyle w:val="a3"/>
              <w:keepNext/>
              <w:spacing w:before="0" w:after="0"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sz w:val="18"/>
                <w:szCs w:val="18"/>
              </w:rPr>
              <w:t>XF061001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pStyle w:val="a3"/>
              <w:spacing w:before="0" w:after="0" w:line="220" w:lineRule="exact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  <w:t>植物信号转导</w:t>
            </w:r>
          </w:p>
          <w:p w:rsidR="006D4F16" w:rsidRDefault="005A6E1C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Plant Signal Transduction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B36DD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生科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XF013018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物理化学胶体化学</w:t>
            </w:r>
          </w:p>
          <w:p w:rsidR="006D4F16" w:rsidRDefault="005A6E1C">
            <w:pPr>
              <w:pStyle w:val="a3"/>
              <w:spacing w:before="0" w:after="0" w:line="220" w:lineRule="exact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sz w:val="18"/>
                <w:szCs w:val="18"/>
              </w:rPr>
              <w:t>Physical Chemistry &amp; Colloid Chemistry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5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资环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adjustRightInd w:val="0"/>
              <w:snapToGrid w:val="0"/>
              <w:spacing w:line="240" w:lineRule="exact"/>
              <w:ind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XF009016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spacing w:line="220" w:lineRule="exact"/>
              <w:ind w:rightChars="-50" w:right="-105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资源昆虫开发与利用</w:t>
            </w:r>
          </w:p>
          <w:p w:rsidR="006D4F16" w:rsidRDefault="005A6E1C">
            <w:pPr>
              <w:widowControl/>
              <w:spacing w:line="220" w:lineRule="exact"/>
              <w:jc w:val="left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Exploitation and Utilization of Resource Insect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植保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6D4F16" w:rsidRDefault="005A6E1C">
            <w:pPr>
              <w:spacing w:line="240" w:lineRule="exact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XF159008</w:t>
            </w:r>
          </w:p>
        </w:tc>
        <w:tc>
          <w:tcPr>
            <w:tcW w:w="2938" w:type="dxa"/>
            <w:noWrap/>
            <w:vAlign w:val="center"/>
          </w:tcPr>
          <w:p w:rsidR="006D4F16" w:rsidRDefault="005A6E1C">
            <w:pPr>
              <w:spacing w:line="220" w:lineRule="exact"/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药用真菌资源利用</w:t>
            </w:r>
          </w:p>
          <w:p w:rsidR="006D4F16" w:rsidRDefault="005A6E1C">
            <w:pPr>
              <w:widowControl/>
              <w:spacing w:line="220" w:lineRule="exact"/>
              <w:jc w:val="left"/>
              <w:rPr>
                <w:bCs/>
                <w:spacing w:val="-8"/>
                <w:sz w:val="18"/>
                <w:szCs w:val="18"/>
              </w:rPr>
            </w:pPr>
            <w:r>
              <w:rPr>
                <w:sz w:val="18"/>
                <w:szCs w:val="18"/>
              </w:rPr>
              <w:t>Medicinal Fungus Resource and Its Utilization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2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32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32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kern w:val="0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7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植保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 w:val="restart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rightChars="-50" w:right="-105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</w:t>
            </w:r>
          </w:p>
          <w:p w:rsidR="006D4F16" w:rsidRDefault="005A6E1C">
            <w:pPr>
              <w:spacing w:line="240" w:lineRule="exact"/>
              <w:ind w:rightChars="-50" w:right="-105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业</w:t>
            </w:r>
          </w:p>
          <w:p w:rsidR="006D4F16" w:rsidRDefault="005A6E1C">
            <w:pPr>
              <w:spacing w:line="240" w:lineRule="exact"/>
              <w:ind w:rightChars="-50" w:right="-105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拓</w:t>
            </w:r>
          </w:p>
          <w:p w:rsidR="006D4F16" w:rsidRDefault="005A6E1C">
            <w:pPr>
              <w:spacing w:line="240" w:lineRule="exact"/>
              <w:ind w:rightChars="-50" w:right="-105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展</w:t>
            </w:r>
          </w:p>
          <w:p w:rsidR="006D4F16" w:rsidRDefault="005A6E1C">
            <w:pPr>
              <w:spacing w:line="240" w:lineRule="exact"/>
              <w:ind w:rightChars="-50" w:right="-105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课</w:t>
            </w: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BK052037</w:t>
            </w:r>
          </w:p>
        </w:tc>
        <w:tc>
          <w:tcPr>
            <w:tcW w:w="2938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中药资源学科前沿专题讲座</w:t>
            </w:r>
          </w:p>
          <w:p w:rsidR="006D4F16" w:rsidRDefault="005A6E1C">
            <w:pPr>
              <w:spacing w:line="220" w:lineRule="exact"/>
              <w:ind w:left="-57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Resource of  </w:t>
            </w:r>
            <w:r>
              <w:rPr>
                <w:kern w:val="0"/>
                <w:sz w:val="18"/>
                <w:szCs w:val="18"/>
              </w:rPr>
              <w:t xml:space="preserve">Chinese </w:t>
            </w:r>
            <w:proofErr w:type="spellStart"/>
            <w:r>
              <w:rPr>
                <w:kern w:val="0"/>
                <w:sz w:val="18"/>
                <w:szCs w:val="18"/>
              </w:rPr>
              <w:t>Materia</w:t>
            </w:r>
            <w:proofErr w:type="spellEnd"/>
            <w:r>
              <w:rPr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kern w:val="0"/>
                <w:sz w:val="18"/>
                <w:szCs w:val="18"/>
              </w:rPr>
              <w:t>Medica</w:t>
            </w:r>
            <w:proofErr w:type="spellEnd"/>
            <w:r>
              <w:rPr>
                <w:bCs/>
                <w:sz w:val="18"/>
                <w:szCs w:val="18"/>
              </w:rPr>
              <w:t xml:space="preserve"> Professional Lecture on Research Frontier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1.5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24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24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7</w:t>
            </w:r>
          </w:p>
        </w:tc>
        <w:tc>
          <w:tcPr>
            <w:tcW w:w="685" w:type="dxa"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农学</w:t>
            </w:r>
          </w:p>
        </w:tc>
        <w:tc>
          <w:tcPr>
            <w:tcW w:w="949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每名学生必修</w:t>
            </w:r>
            <w:r>
              <w:rPr>
                <w:bCs/>
                <w:spacing w:val="-8"/>
                <w:sz w:val="18"/>
                <w:szCs w:val="18"/>
              </w:rPr>
              <w:t>3.5</w:t>
            </w:r>
            <w:r>
              <w:rPr>
                <w:bCs/>
                <w:spacing w:val="-8"/>
                <w:sz w:val="18"/>
                <w:szCs w:val="18"/>
              </w:rPr>
              <w:t>学分</w:t>
            </w: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rightChars="-50" w:right="-105"/>
              <w:rPr>
                <w:bCs/>
                <w:sz w:val="18"/>
                <w:szCs w:val="18"/>
              </w:rPr>
            </w:pP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2938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大学生生涯规划</w:t>
            </w:r>
          </w:p>
          <w:p w:rsidR="006D4F16" w:rsidRDefault="005A6E1C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 Career  Planning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0.5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8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8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1</w:t>
            </w:r>
          </w:p>
        </w:tc>
        <w:tc>
          <w:tcPr>
            <w:tcW w:w="685" w:type="dxa"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rightChars="-50" w:right="-105"/>
              <w:rPr>
                <w:bCs/>
                <w:sz w:val="18"/>
                <w:szCs w:val="18"/>
              </w:rPr>
            </w:pP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2938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大学生创新创业教育</w:t>
            </w:r>
          </w:p>
          <w:p w:rsidR="006D4F16" w:rsidRDefault="005A6E1C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0.5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8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8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3</w:t>
            </w:r>
          </w:p>
        </w:tc>
        <w:tc>
          <w:tcPr>
            <w:tcW w:w="685" w:type="dxa"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</w:p>
        </w:tc>
      </w:tr>
      <w:tr w:rsidR="006D4F16">
        <w:trPr>
          <w:cantSplit/>
          <w:trHeight w:val="397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2938" w:type="dxa"/>
            <w:tcBorders>
              <w:left w:val="single" w:sz="4" w:space="0" w:color="auto"/>
            </w:tcBorders>
            <w:vAlign w:val="center"/>
          </w:tcPr>
          <w:p w:rsidR="006D4F16" w:rsidRDefault="005A6E1C"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大学生就业指导</w:t>
            </w:r>
          </w:p>
          <w:p w:rsidR="006D4F16" w:rsidRDefault="005A6E1C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 Employment Guidance</w:t>
            </w:r>
          </w:p>
        </w:tc>
        <w:tc>
          <w:tcPr>
            <w:tcW w:w="412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1</w:t>
            </w:r>
          </w:p>
        </w:tc>
        <w:tc>
          <w:tcPr>
            <w:tcW w:w="411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16</w:t>
            </w:r>
          </w:p>
        </w:tc>
        <w:tc>
          <w:tcPr>
            <w:tcW w:w="413" w:type="dxa"/>
            <w:noWrap/>
            <w:vAlign w:val="center"/>
          </w:tcPr>
          <w:p w:rsidR="006D4F16" w:rsidRDefault="005A6E1C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16</w:t>
            </w:r>
          </w:p>
        </w:tc>
        <w:tc>
          <w:tcPr>
            <w:tcW w:w="411" w:type="dxa"/>
            <w:noWrap/>
            <w:vAlign w:val="center"/>
          </w:tcPr>
          <w:p w:rsidR="006D4F16" w:rsidRDefault="006D4F16">
            <w:pPr>
              <w:spacing w:line="240" w:lineRule="exact"/>
              <w:ind w:left="-57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6</w:t>
            </w:r>
          </w:p>
        </w:tc>
        <w:tc>
          <w:tcPr>
            <w:tcW w:w="685" w:type="dxa"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949" w:type="dxa"/>
            <w:vMerge/>
            <w:tcBorders>
              <w:left w:val="single" w:sz="4" w:space="0" w:color="auto"/>
            </w:tcBorders>
            <w:noWrap/>
            <w:vAlign w:val="center"/>
          </w:tcPr>
          <w:p w:rsidR="006D4F16" w:rsidRDefault="006D4F16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</w:p>
        </w:tc>
      </w:tr>
      <w:tr w:rsidR="006D4F16">
        <w:trPr>
          <w:cantSplit/>
          <w:trHeight w:val="620"/>
          <w:jc w:val="center"/>
        </w:trPr>
        <w:tc>
          <w:tcPr>
            <w:tcW w:w="587" w:type="dxa"/>
            <w:tcBorders>
              <w:right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学科交叉课</w:t>
            </w:r>
          </w:p>
        </w:tc>
        <w:tc>
          <w:tcPr>
            <w:tcW w:w="5695" w:type="dxa"/>
            <w:gridSpan w:val="6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由各学院开设的概论课程等组成</w:t>
            </w:r>
          </w:p>
        </w:tc>
        <w:tc>
          <w:tcPr>
            <w:tcW w:w="686" w:type="dxa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85" w:type="dxa"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949" w:type="dxa"/>
            <w:tcBorders>
              <w:left w:val="single" w:sz="4" w:space="0" w:color="auto"/>
            </w:tcBorders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spacing w:val="-8"/>
                <w:sz w:val="18"/>
                <w:szCs w:val="18"/>
              </w:rPr>
            </w:pPr>
            <w:r>
              <w:rPr>
                <w:bCs/>
                <w:spacing w:val="-8"/>
                <w:sz w:val="18"/>
                <w:szCs w:val="18"/>
              </w:rPr>
              <w:t>每名学生至少获得</w:t>
            </w:r>
            <w:r>
              <w:rPr>
                <w:bCs/>
                <w:spacing w:val="-8"/>
                <w:sz w:val="18"/>
                <w:szCs w:val="18"/>
              </w:rPr>
              <w:t>2</w:t>
            </w:r>
            <w:r>
              <w:rPr>
                <w:bCs/>
                <w:spacing w:val="-8"/>
                <w:sz w:val="18"/>
                <w:szCs w:val="18"/>
              </w:rPr>
              <w:t>学分</w:t>
            </w:r>
          </w:p>
        </w:tc>
      </w:tr>
      <w:tr w:rsidR="006D4F16">
        <w:trPr>
          <w:cantSplit/>
          <w:trHeight w:val="397"/>
          <w:jc w:val="center"/>
        </w:trPr>
        <w:tc>
          <w:tcPr>
            <w:tcW w:w="6282" w:type="dxa"/>
            <w:gridSpan w:val="7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合计学分</w:t>
            </w:r>
          </w:p>
        </w:tc>
        <w:tc>
          <w:tcPr>
            <w:tcW w:w="3006" w:type="dxa"/>
            <w:gridSpan w:val="5"/>
            <w:noWrap/>
            <w:vAlign w:val="center"/>
          </w:tcPr>
          <w:p w:rsidR="006D4F16" w:rsidRDefault="005A6E1C">
            <w:pPr>
              <w:spacing w:line="240" w:lineRule="exact"/>
              <w:ind w:leftChars="-50" w:left="-105" w:rightChars="-50" w:right="-105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20.5</w:t>
            </w:r>
          </w:p>
        </w:tc>
      </w:tr>
    </w:tbl>
    <w:p w:rsidR="006D4F16" w:rsidRDefault="005A6E1C" w:rsidP="005A6E1C">
      <w:pPr>
        <w:pStyle w:val="3"/>
        <w:spacing w:before="93" w:after="93"/>
      </w:pPr>
      <w:r>
        <w:br w:type="page"/>
      </w:r>
      <w:r>
        <w:rPr>
          <w:rFonts w:hint="eastAsia"/>
        </w:rPr>
        <w:lastRenderedPageBreak/>
        <w:t>附表</w:t>
      </w:r>
      <w:r>
        <w:t xml:space="preserve">4 </w:t>
      </w:r>
      <w:r>
        <w:rPr>
          <w:rFonts w:hint="eastAsia"/>
        </w:rPr>
        <w:t>中药资源与开发专业创新型、专业型人才培养实践教学计划进程表</w:t>
      </w:r>
    </w:p>
    <w:tbl>
      <w:tblPr>
        <w:tblW w:w="928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1762"/>
        <w:gridCol w:w="3942"/>
        <w:gridCol w:w="666"/>
        <w:gridCol w:w="666"/>
        <w:gridCol w:w="933"/>
        <w:gridCol w:w="715"/>
      </w:tblGrid>
      <w:tr w:rsidR="006D4F16">
        <w:trPr>
          <w:trHeight w:val="429"/>
        </w:trPr>
        <w:tc>
          <w:tcPr>
            <w:tcW w:w="602" w:type="dxa"/>
            <w:vAlign w:val="center"/>
          </w:tcPr>
          <w:p w:rsidR="006D4F16" w:rsidRDefault="005A6E1C">
            <w:pPr>
              <w:spacing w:line="240" w:lineRule="exact"/>
              <w:ind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实践</w:t>
            </w:r>
          </w:p>
          <w:p w:rsidR="006D4F16" w:rsidRDefault="005A6E1C">
            <w:pPr>
              <w:spacing w:line="240" w:lineRule="exact"/>
              <w:ind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层次</w:t>
            </w: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ind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实践环节</w:t>
            </w:r>
          </w:p>
          <w:p w:rsidR="006D4F16" w:rsidRDefault="005A6E1C">
            <w:pPr>
              <w:spacing w:line="240" w:lineRule="exact"/>
              <w:ind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代　码</w:t>
            </w:r>
          </w:p>
        </w:tc>
        <w:tc>
          <w:tcPr>
            <w:tcW w:w="3942" w:type="dxa"/>
            <w:vAlign w:val="center"/>
          </w:tcPr>
          <w:p w:rsidR="006D4F16" w:rsidRDefault="005A6E1C">
            <w:pPr>
              <w:spacing w:line="240" w:lineRule="exact"/>
              <w:ind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实践环节名称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ind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ind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总周数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ind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</w:t>
            </w:r>
          </w:p>
          <w:p w:rsidR="006D4F16" w:rsidRDefault="005A6E1C">
            <w:pPr>
              <w:spacing w:line="240" w:lineRule="exact"/>
              <w:ind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ind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开课</w:t>
            </w:r>
          </w:p>
          <w:p w:rsidR="006D4F16" w:rsidRDefault="005A6E1C">
            <w:pPr>
              <w:spacing w:line="240" w:lineRule="exact"/>
              <w:ind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学院</w:t>
            </w:r>
          </w:p>
        </w:tc>
      </w:tr>
      <w:tr w:rsidR="006D4F16">
        <w:trPr>
          <w:trHeight w:val="510"/>
        </w:trPr>
        <w:tc>
          <w:tcPr>
            <w:tcW w:w="602" w:type="dxa"/>
            <w:vMerge w:val="restart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基</w:t>
            </w:r>
          </w:p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础</w:t>
            </w:r>
            <w:proofErr w:type="gramEnd"/>
          </w:p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实</w:t>
            </w:r>
          </w:p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践</w:t>
            </w:r>
            <w:proofErr w:type="gramEnd"/>
          </w:p>
          <w:p w:rsidR="006D4F16" w:rsidRDefault="006D4F16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BS110001</w:t>
            </w:r>
          </w:p>
        </w:tc>
        <w:tc>
          <w:tcPr>
            <w:tcW w:w="3942" w:type="dxa"/>
          </w:tcPr>
          <w:p w:rsidR="006D4F16" w:rsidRDefault="005A6E1C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军事理论及训练</w:t>
            </w:r>
          </w:p>
          <w:p w:rsidR="006D4F16" w:rsidRDefault="005A6E1C">
            <w:pPr>
              <w:spacing w:line="240" w:lineRule="exact"/>
              <w:rPr>
                <w:rFonts w:ascii="宋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Military Theory and Training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</w:tr>
      <w:tr w:rsidR="006D4F16">
        <w:trPr>
          <w:trHeight w:val="510"/>
        </w:trPr>
        <w:tc>
          <w:tcPr>
            <w:tcW w:w="602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BS052005</w:t>
            </w:r>
          </w:p>
        </w:tc>
        <w:tc>
          <w:tcPr>
            <w:tcW w:w="3942" w:type="dxa"/>
          </w:tcPr>
          <w:p w:rsidR="006D4F16" w:rsidRDefault="005A6E1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  <w:p w:rsidR="006D4F16" w:rsidRDefault="005A6E1C">
            <w:pPr>
              <w:spacing w:line="240" w:lineRule="exact"/>
              <w:rPr>
                <w:rFonts w:ascii="宋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Field Work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510"/>
        </w:trPr>
        <w:tc>
          <w:tcPr>
            <w:tcW w:w="602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BS108002</w:t>
            </w:r>
          </w:p>
        </w:tc>
        <w:tc>
          <w:tcPr>
            <w:tcW w:w="3942" w:type="dxa"/>
            <w:vAlign w:val="center"/>
          </w:tcPr>
          <w:p w:rsidR="006D4F16" w:rsidRDefault="005A6E1C">
            <w:pPr>
              <w:spacing w:line="240" w:lineRule="exact"/>
              <w:ind w:leftChars="30" w:left="63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体育健康与标准测试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  <w:p w:rsidR="006D4F16" w:rsidRDefault="005A6E1C">
            <w:pPr>
              <w:spacing w:line="240" w:lineRule="exact"/>
              <w:rPr>
                <w:rFonts w:ascii="宋体"/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Sports Health and Standard Tests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6D4F16">
        <w:trPr>
          <w:trHeight w:val="510"/>
        </w:trPr>
        <w:tc>
          <w:tcPr>
            <w:tcW w:w="602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BS108003</w:t>
            </w:r>
          </w:p>
        </w:tc>
        <w:tc>
          <w:tcPr>
            <w:tcW w:w="3942" w:type="dxa"/>
            <w:vAlign w:val="center"/>
          </w:tcPr>
          <w:p w:rsidR="006D4F16" w:rsidRDefault="005A6E1C">
            <w:pPr>
              <w:spacing w:line="240" w:lineRule="exact"/>
              <w:ind w:leftChars="30" w:left="63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体育健康与标准测试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  <w:p w:rsidR="006D4F16" w:rsidRDefault="005A6E1C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Sports Health and Standard Tests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6D4F16">
        <w:trPr>
          <w:trHeight w:val="510"/>
        </w:trPr>
        <w:tc>
          <w:tcPr>
            <w:tcW w:w="602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BS108004</w:t>
            </w:r>
          </w:p>
        </w:tc>
        <w:tc>
          <w:tcPr>
            <w:tcW w:w="3942" w:type="dxa"/>
            <w:vAlign w:val="center"/>
          </w:tcPr>
          <w:p w:rsidR="006D4F16" w:rsidRDefault="005A6E1C">
            <w:pPr>
              <w:spacing w:line="240" w:lineRule="exact"/>
              <w:ind w:leftChars="30" w:left="63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体育健康与标准测试</w:t>
            </w: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  <w:p w:rsidR="006D4F16" w:rsidRDefault="005A6E1C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Sports Health and Standard Tests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6D4F16">
        <w:trPr>
          <w:trHeight w:val="510"/>
        </w:trPr>
        <w:tc>
          <w:tcPr>
            <w:tcW w:w="602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BS10600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942" w:type="dxa"/>
          </w:tcPr>
          <w:p w:rsidR="006D4F16" w:rsidRDefault="005A6E1C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思政社会实践</w:t>
            </w:r>
            <w:proofErr w:type="gramEnd"/>
          </w:p>
          <w:p w:rsidR="006D4F16" w:rsidRDefault="005A6E1C">
            <w:pPr>
              <w:spacing w:line="240" w:lineRule="exact"/>
              <w:rPr>
                <w:rFonts w:ascii="宋体"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Social Practice of Ideological and Political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</w:tr>
      <w:tr w:rsidR="006D4F16">
        <w:trPr>
          <w:trHeight w:val="510"/>
        </w:trPr>
        <w:tc>
          <w:tcPr>
            <w:tcW w:w="602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BS052006</w:t>
            </w:r>
          </w:p>
        </w:tc>
        <w:tc>
          <w:tcPr>
            <w:tcW w:w="3942" w:type="dxa"/>
          </w:tcPr>
          <w:p w:rsidR="006D4F16" w:rsidRDefault="005A6E1C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社会实践与调查报告</w:t>
            </w:r>
          </w:p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Social Practice and Survey Report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449"/>
        </w:trPr>
        <w:tc>
          <w:tcPr>
            <w:tcW w:w="602" w:type="dxa"/>
            <w:vMerge w:val="restart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</w:t>
            </w:r>
          </w:p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业</w:t>
            </w:r>
          </w:p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实</w:t>
            </w:r>
          </w:p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践</w:t>
            </w:r>
            <w:proofErr w:type="gramEnd"/>
          </w:p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BS0520</w:t>
            </w: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3942" w:type="dxa"/>
          </w:tcPr>
          <w:p w:rsidR="006D4F16" w:rsidRDefault="005A6E1C">
            <w:pPr>
              <w:widowControl/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专业教育与认知实践</w:t>
            </w:r>
          </w:p>
          <w:p w:rsidR="006D4F16" w:rsidRDefault="005A6E1C">
            <w:pPr>
              <w:widowControl/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Education and </w:t>
            </w:r>
            <w:r>
              <w:rPr>
                <w:sz w:val="18"/>
                <w:szCs w:val="18"/>
              </w:rPr>
              <w:t>Recognition Practice on Majo</w:t>
            </w:r>
            <w:r>
              <w:rPr>
                <w:kern w:val="0"/>
                <w:sz w:val="18"/>
                <w:szCs w:val="18"/>
              </w:rPr>
              <w:t>r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449"/>
        </w:trPr>
        <w:tc>
          <w:tcPr>
            <w:tcW w:w="602" w:type="dxa"/>
            <w:vMerge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BS052010</w:t>
            </w:r>
          </w:p>
        </w:tc>
        <w:tc>
          <w:tcPr>
            <w:tcW w:w="3942" w:type="dxa"/>
          </w:tcPr>
          <w:p w:rsidR="006D4F16" w:rsidRDefault="005A6E1C">
            <w:pPr>
              <w:widowControl/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中药资源调查实习</w:t>
            </w:r>
          </w:p>
          <w:p w:rsidR="006D4F16" w:rsidRDefault="005A6E1C">
            <w:pPr>
              <w:widowControl/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Investigation on Chinese </w:t>
            </w:r>
            <w:proofErr w:type="spellStart"/>
            <w:r>
              <w:rPr>
                <w:kern w:val="0"/>
                <w:sz w:val="18"/>
                <w:szCs w:val="18"/>
              </w:rPr>
              <w:t>Materia</w:t>
            </w:r>
            <w:proofErr w:type="spellEnd"/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kern w:val="0"/>
                <w:sz w:val="18"/>
                <w:szCs w:val="18"/>
              </w:rPr>
              <w:t>Medica</w:t>
            </w:r>
            <w:proofErr w:type="spellEnd"/>
            <w:r>
              <w:rPr>
                <w:kern w:val="0"/>
                <w:sz w:val="18"/>
                <w:szCs w:val="18"/>
              </w:rPr>
              <w:t xml:space="preserve"> Resources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449"/>
        </w:trPr>
        <w:tc>
          <w:tcPr>
            <w:tcW w:w="602" w:type="dxa"/>
            <w:vMerge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BS0520</w:t>
            </w: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3942" w:type="dxa"/>
          </w:tcPr>
          <w:p w:rsidR="006D4F16" w:rsidRDefault="005A6E1C">
            <w:pPr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中药材生产实习</w:t>
            </w:r>
          </w:p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Practice on Production of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Chinese </w:t>
            </w:r>
            <w:r>
              <w:rPr>
                <w:kern w:val="0"/>
                <w:sz w:val="18"/>
                <w:szCs w:val="18"/>
              </w:rPr>
              <w:t>Medicinal Materials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  <w:r>
              <w:rPr>
                <w:rStyle w:val="a8"/>
                <w:kern w:val="0"/>
                <w:sz w:val="18"/>
                <w:szCs w:val="18"/>
              </w:rPr>
              <w:commentReference w:id="4"/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449"/>
        </w:trPr>
        <w:tc>
          <w:tcPr>
            <w:tcW w:w="602" w:type="dxa"/>
            <w:vMerge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BS0520</w:t>
            </w: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3942" w:type="dxa"/>
          </w:tcPr>
          <w:p w:rsidR="006D4F16" w:rsidRDefault="005A6E1C">
            <w:pPr>
              <w:widowControl/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中药生产与营销实习</w:t>
            </w:r>
          </w:p>
          <w:p w:rsidR="006D4F16" w:rsidRDefault="005A6E1C">
            <w:pPr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Practice on Chinese Medicin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al </w:t>
            </w:r>
            <w:r>
              <w:rPr>
                <w:kern w:val="0"/>
                <w:sz w:val="18"/>
                <w:szCs w:val="18"/>
              </w:rPr>
              <w:t xml:space="preserve">Production and Marketing 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449"/>
        </w:trPr>
        <w:tc>
          <w:tcPr>
            <w:tcW w:w="602" w:type="dxa"/>
            <w:vMerge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BS052015</w:t>
            </w:r>
          </w:p>
        </w:tc>
        <w:tc>
          <w:tcPr>
            <w:tcW w:w="3942" w:type="dxa"/>
          </w:tcPr>
          <w:p w:rsidR="006D4F16" w:rsidRDefault="005A6E1C">
            <w:pPr>
              <w:widowControl/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课程论文</w:t>
            </w:r>
          </w:p>
          <w:p w:rsidR="006D4F16" w:rsidRDefault="005A6E1C">
            <w:pPr>
              <w:widowControl/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Course Thesis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449"/>
        </w:trPr>
        <w:tc>
          <w:tcPr>
            <w:tcW w:w="602" w:type="dxa"/>
            <w:vMerge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BS052016</w:t>
            </w:r>
          </w:p>
        </w:tc>
        <w:tc>
          <w:tcPr>
            <w:tcW w:w="3942" w:type="dxa"/>
          </w:tcPr>
          <w:p w:rsidR="006D4F16" w:rsidRDefault="005A6E1C">
            <w:pPr>
              <w:widowControl/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中药辨识与实验技能训练</w:t>
            </w:r>
          </w:p>
          <w:p w:rsidR="006D4F16" w:rsidRDefault="005A6E1C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Identification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and Experiment </w:t>
            </w:r>
            <w:r>
              <w:rPr>
                <w:kern w:val="0"/>
                <w:sz w:val="18"/>
                <w:szCs w:val="18"/>
              </w:rPr>
              <w:t xml:space="preserve">Skill Practice of Chinese </w:t>
            </w:r>
            <w:proofErr w:type="spellStart"/>
            <w:r>
              <w:rPr>
                <w:kern w:val="0"/>
                <w:sz w:val="18"/>
                <w:szCs w:val="18"/>
              </w:rPr>
              <w:t>Materia</w:t>
            </w:r>
            <w:proofErr w:type="spellEnd"/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kern w:val="0"/>
                <w:sz w:val="18"/>
                <w:szCs w:val="18"/>
              </w:rPr>
              <w:t>Medica</w:t>
            </w:r>
            <w:proofErr w:type="spellEnd"/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449"/>
        </w:trPr>
        <w:tc>
          <w:tcPr>
            <w:tcW w:w="602" w:type="dxa"/>
            <w:vMerge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BS052011</w:t>
            </w:r>
          </w:p>
        </w:tc>
        <w:tc>
          <w:tcPr>
            <w:tcW w:w="3942" w:type="dxa"/>
          </w:tcPr>
          <w:p w:rsidR="006D4F16" w:rsidRDefault="005A6E1C">
            <w:pPr>
              <w:widowControl/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中药资源产品开发设计</w:t>
            </w:r>
          </w:p>
          <w:p w:rsidR="006D4F16" w:rsidRDefault="005A6E1C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Design of Product of Chinese </w:t>
            </w:r>
            <w:proofErr w:type="spellStart"/>
            <w:r>
              <w:rPr>
                <w:kern w:val="0"/>
                <w:sz w:val="18"/>
                <w:szCs w:val="18"/>
              </w:rPr>
              <w:t>Materia</w:t>
            </w:r>
            <w:proofErr w:type="spellEnd"/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kern w:val="0"/>
                <w:sz w:val="18"/>
                <w:szCs w:val="18"/>
              </w:rPr>
              <w:t>Medica</w:t>
            </w:r>
            <w:proofErr w:type="spellEnd"/>
            <w:r>
              <w:rPr>
                <w:kern w:val="0"/>
                <w:sz w:val="18"/>
                <w:szCs w:val="18"/>
              </w:rPr>
              <w:t xml:space="preserve"> Resources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510"/>
        </w:trPr>
        <w:tc>
          <w:tcPr>
            <w:tcW w:w="602" w:type="dxa"/>
            <w:vMerge w:val="restart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综</w:t>
            </w:r>
            <w:proofErr w:type="gramEnd"/>
          </w:p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合</w:t>
            </w:r>
          </w:p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实</w:t>
            </w:r>
          </w:p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BS052003</w:t>
            </w:r>
          </w:p>
        </w:tc>
        <w:tc>
          <w:tcPr>
            <w:tcW w:w="3942" w:type="dxa"/>
          </w:tcPr>
          <w:p w:rsidR="006D4F16" w:rsidRDefault="005A6E1C">
            <w:pPr>
              <w:widowControl/>
              <w:spacing w:line="240" w:lineRule="exact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创新创业实践</w:t>
            </w:r>
          </w:p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Entrepreneurial Practice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510"/>
        </w:trPr>
        <w:tc>
          <w:tcPr>
            <w:tcW w:w="602" w:type="dxa"/>
            <w:vMerge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BS0520</w:t>
            </w:r>
            <w:r>
              <w:rPr>
                <w:rFonts w:hint="eastAsia"/>
                <w:bCs/>
                <w:sz w:val="18"/>
                <w:szCs w:val="18"/>
              </w:rPr>
              <w:t>17</w:t>
            </w:r>
          </w:p>
        </w:tc>
        <w:tc>
          <w:tcPr>
            <w:tcW w:w="3942" w:type="dxa"/>
          </w:tcPr>
          <w:p w:rsidR="006D4F16" w:rsidRDefault="005A6E1C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毕业（生产）实习及报告</w:t>
            </w:r>
          </w:p>
          <w:p w:rsidR="006D4F16" w:rsidRDefault="005A6E1C">
            <w:pPr>
              <w:widowControl/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Graduation Practice and Report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614"/>
        </w:trPr>
        <w:tc>
          <w:tcPr>
            <w:tcW w:w="602" w:type="dxa"/>
            <w:vMerge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BS052002</w:t>
            </w:r>
          </w:p>
        </w:tc>
        <w:tc>
          <w:tcPr>
            <w:tcW w:w="3942" w:type="dxa"/>
          </w:tcPr>
          <w:p w:rsidR="006D4F16" w:rsidRDefault="005A6E1C">
            <w:pPr>
              <w:widowControl/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毕业论文（设计）</w:t>
            </w:r>
          </w:p>
          <w:p w:rsidR="006D4F16" w:rsidRDefault="005A6E1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B.A. Thesis Writing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3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1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6D4F16">
        <w:trPr>
          <w:trHeight w:val="510"/>
        </w:trPr>
        <w:tc>
          <w:tcPr>
            <w:tcW w:w="6306" w:type="dxa"/>
            <w:gridSpan w:val="3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合计</w:t>
            </w:r>
          </w:p>
        </w:tc>
        <w:tc>
          <w:tcPr>
            <w:tcW w:w="66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30.5</w:t>
            </w:r>
          </w:p>
        </w:tc>
        <w:tc>
          <w:tcPr>
            <w:tcW w:w="666" w:type="dxa"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6D4F16" w:rsidRDefault="006D4F16"/>
    <w:p w:rsidR="006D4F16" w:rsidRDefault="006D4F16">
      <w:pPr>
        <w:adjustRightInd w:val="0"/>
        <w:rPr>
          <w:rFonts w:ascii="黑体" w:eastAsia="黑体"/>
          <w:sz w:val="24"/>
        </w:rPr>
        <w:sectPr w:rsidR="006D4F16"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:rsidR="006D4F16" w:rsidRDefault="005A6E1C" w:rsidP="005A6E1C">
      <w:pPr>
        <w:pStyle w:val="3"/>
        <w:spacing w:before="93" w:after="93"/>
      </w:pPr>
      <w:r>
        <w:rPr>
          <w:rFonts w:hint="eastAsia"/>
        </w:rPr>
        <w:lastRenderedPageBreak/>
        <w:t>附表</w:t>
      </w:r>
      <w:r>
        <w:t>5</w:t>
      </w:r>
      <w:r>
        <w:rPr>
          <w:rFonts w:hint="eastAsia"/>
        </w:rPr>
        <w:t>中药资源与开发专业创新型、专业型人才培养实践教学活动时间分配表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5"/>
        <w:gridCol w:w="1069"/>
        <w:gridCol w:w="443"/>
        <w:gridCol w:w="443"/>
        <w:gridCol w:w="444"/>
        <w:gridCol w:w="446"/>
        <w:gridCol w:w="444"/>
        <w:gridCol w:w="444"/>
        <w:gridCol w:w="444"/>
        <w:gridCol w:w="443"/>
        <w:gridCol w:w="443"/>
        <w:gridCol w:w="442"/>
        <w:gridCol w:w="432"/>
        <w:gridCol w:w="610"/>
        <w:gridCol w:w="432"/>
        <w:gridCol w:w="583"/>
        <w:gridCol w:w="431"/>
        <w:gridCol w:w="575"/>
        <w:gridCol w:w="432"/>
        <w:gridCol w:w="443"/>
        <w:gridCol w:w="442"/>
        <w:gridCol w:w="419"/>
        <w:gridCol w:w="419"/>
        <w:gridCol w:w="419"/>
        <w:gridCol w:w="418"/>
        <w:gridCol w:w="419"/>
        <w:gridCol w:w="419"/>
        <w:gridCol w:w="419"/>
        <w:gridCol w:w="419"/>
        <w:gridCol w:w="419"/>
      </w:tblGrid>
      <w:tr w:rsidR="006D4F16">
        <w:trPr>
          <w:cantSplit/>
          <w:trHeight w:val="680"/>
          <w:jc w:val="center"/>
        </w:trPr>
        <w:tc>
          <w:tcPr>
            <w:tcW w:w="1475" w:type="dxa"/>
            <w:gridSpan w:val="2"/>
            <w:tcBorders>
              <w:tl2br w:val="single" w:sz="4" w:space="0" w:color="auto"/>
            </w:tcBorders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周次</w:t>
            </w:r>
          </w:p>
          <w:p w:rsidR="006D4F16" w:rsidRDefault="005A6E1C">
            <w:pPr>
              <w:spacing w:line="240" w:lineRule="exact"/>
              <w:ind w:firstLineChars="100" w:firstLine="181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学年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6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8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31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7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18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</w:tr>
      <w:tr w:rsidR="006D4F16">
        <w:trPr>
          <w:cantSplit/>
          <w:trHeight w:val="680"/>
          <w:jc w:val="center"/>
        </w:trPr>
        <w:tc>
          <w:tcPr>
            <w:tcW w:w="406" w:type="dxa"/>
            <w:vMerge w:val="restart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06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☆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  <w:r>
              <w:rPr>
                <w:rFonts w:eastAsia="黑体"/>
                <w:sz w:val="18"/>
                <w:szCs w:val="18"/>
                <w:u w:val="single"/>
              </w:rPr>
              <w:t>/2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  <w:r>
              <w:rPr>
                <w:rFonts w:eastAsia="黑体"/>
                <w:sz w:val="18"/>
                <w:szCs w:val="18"/>
                <w:u w:val="single"/>
              </w:rPr>
              <w:t>/2</w:t>
            </w:r>
          </w:p>
        </w:tc>
        <w:tc>
          <w:tcPr>
            <w:tcW w:w="44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6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1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57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 w:hint="eastAsia"/>
                <w:sz w:val="18"/>
                <w:szCs w:val="18"/>
              </w:rPr>
              <w:t>：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8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</w:tr>
      <w:tr w:rsidR="006D4F16">
        <w:trPr>
          <w:cantSplit/>
          <w:trHeight w:val="680"/>
          <w:jc w:val="center"/>
        </w:trPr>
        <w:tc>
          <w:tcPr>
            <w:tcW w:w="406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  <w:proofErr w:type="gramStart"/>
            <w:r>
              <w:rPr>
                <w:rFonts w:eastAsia="黑体"/>
                <w:sz w:val="18"/>
                <w:szCs w:val="18"/>
              </w:rPr>
              <w:t>”</w:t>
            </w:r>
            <w:proofErr w:type="gramEnd"/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  <w:proofErr w:type="gramStart"/>
            <w:r>
              <w:rPr>
                <w:rFonts w:eastAsia="黑体"/>
                <w:sz w:val="18"/>
                <w:szCs w:val="18"/>
              </w:rPr>
              <w:t>”</w:t>
            </w:r>
            <w:proofErr w:type="gramEnd"/>
          </w:p>
        </w:tc>
        <w:tc>
          <w:tcPr>
            <w:tcW w:w="6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  <w:proofErr w:type="gramStart"/>
            <w:r>
              <w:rPr>
                <w:rFonts w:eastAsia="黑体"/>
                <w:sz w:val="18"/>
                <w:szCs w:val="18"/>
              </w:rPr>
              <w:t>”</w:t>
            </w:r>
            <w:proofErr w:type="gramEnd"/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1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57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 w:hint="eastAsia"/>
                <w:sz w:val="18"/>
                <w:szCs w:val="18"/>
              </w:rPr>
              <w:t>：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8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</w:tr>
      <w:tr w:rsidR="006D4F16">
        <w:trPr>
          <w:cantSplit/>
          <w:trHeight w:val="680"/>
          <w:jc w:val="center"/>
        </w:trPr>
        <w:tc>
          <w:tcPr>
            <w:tcW w:w="406" w:type="dxa"/>
            <w:vMerge w:val="restart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06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⊙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6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1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⊙</w:t>
            </w:r>
          </w:p>
        </w:tc>
        <w:tc>
          <w:tcPr>
            <w:tcW w:w="57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⊙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 w:hint="eastAsia"/>
                <w:sz w:val="18"/>
                <w:szCs w:val="18"/>
              </w:rPr>
              <w:t>：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8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</w:tr>
      <w:tr w:rsidR="006D4F16">
        <w:trPr>
          <w:cantSplit/>
          <w:trHeight w:val="680"/>
          <w:jc w:val="center"/>
        </w:trPr>
        <w:tc>
          <w:tcPr>
            <w:tcW w:w="406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6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1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57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 w:hint="eastAsia"/>
                <w:sz w:val="18"/>
                <w:szCs w:val="18"/>
              </w:rPr>
              <w:t>：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8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</w:tr>
      <w:tr w:rsidR="006D4F16">
        <w:trPr>
          <w:cantSplit/>
          <w:trHeight w:val="680"/>
          <w:jc w:val="center"/>
        </w:trPr>
        <w:tc>
          <w:tcPr>
            <w:tcW w:w="406" w:type="dxa"/>
            <w:vMerge w:val="restart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06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eastAsia="黑体"/>
                <w:sz w:val="18"/>
                <w:szCs w:val="18"/>
                <w:u w:val="single"/>
              </w:rPr>
              <w:t>▲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eastAsia="黑体"/>
                <w:sz w:val="18"/>
                <w:szCs w:val="18"/>
                <w:u w:val="single"/>
              </w:rPr>
              <w:t>▲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eastAsia="黑体"/>
                <w:sz w:val="18"/>
                <w:szCs w:val="18"/>
                <w:u w:val="single"/>
              </w:rPr>
              <w:t>▲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eastAsia="黑体"/>
                <w:sz w:val="18"/>
                <w:szCs w:val="18"/>
                <w:u w:val="single"/>
              </w:rPr>
              <w:t>▲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6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58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431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57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>/2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eastAsia="黑体"/>
                <w:sz w:val="18"/>
                <w:szCs w:val="18"/>
                <w:u w:val="single"/>
              </w:rPr>
              <w:t>▲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 w:hint="eastAsia"/>
                <w:sz w:val="18"/>
                <w:szCs w:val="18"/>
              </w:rPr>
              <w:t>：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8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</w:tr>
      <w:tr w:rsidR="006D4F16">
        <w:trPr>
          <w:cantSplit/>
          <w:trHeight w:val="680"/>
          <w:jc w:val="center"/>
        </w:trPr>
        <w:tc>
          <w:tcPr>
            <w:tcW w:w="406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eastAsia="黑体"/>
                <w:sz w:val="18"/>
                <w:szCs w:val="18"/>
                <w:u w:val="single"/>
              </w:rPr>
              <w:t>▲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eastAsia="黑体"/>
                <w:sz w:val="18"/>
                <w:szCs w:val="18"/>
                <w:u w:val="single"/>
              </w:rPr>
              <w:t>▲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eastAsia="黑体"/>
                <w:sz w:val="18"/>
                <w:szCs w:val="18"/>
                <w:u w:val="single"/>
              </w:rPr>
              <w:t>▲</w:t>
            </w:r>
          </w:p>
        </w:tc>
        <w:tc>
          <w:tcPr>
            <w:tcW w:w="44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eastAsia="黑体"/>
                <w:sz w:val="18"/>
                <w:szCs w:val="18"/>
                <w:u w:val="single"/>
              </w:rPr>
              <w:t>▲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eastAsia="黑体"/>
                <w:sz w:val="18"/>
                <w:szCs w:val="18"/>
                <w:u w:val="single"/>
              </w:rPr>
              <w:t>▲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eastAsia="黑体"/>
                <w:sz w:val="18"/>
                <w:szCs w:val="18"/>
                <w:u w:val="single"/>
              </w:rPr>
              <w:t>▲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6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>/2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58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>/2</w:t>
            </w:r>
          </w:p>
        </w:tc>
        <w:tc>
          <w:tcPr>
            <w:tcW w:w="431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57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 w:hint="eastAsia"/>
                <w:sz w:val="18"/>
                <w:szCs w:val="18"/>
              </w:rPr>
              <w:t>：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8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</w:tr>
      <w:tr w:rsidR="006D4F16">
        <w:trPr>
          <w:cantSplit/>
          <w:trHeight w:val="680"/>
          <w:jc w:val="center"/>
        </w:trPr>
        <w:tc>
          <w:tcPr>
            <w:tcW w:w="406" w:type="dxa"/>
            <w:vMerge w:val="restart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06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2663" w:type="dxa"/>
            <w:gridSpan w:val="6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⊙全学期集中或分散进行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周的专业实习</w:t>
            </w:r>
          </w:p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6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1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57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 w:hint="eastAsia"/>
                <w:sz w:val="18"/>
                <w:szCs w:val="18"/>
              </w:rPr>
              <w:t>：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8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</w:tr>
      <w:tr w:rsidR="006D4F16">
        <w:trPr>
          <w:cantSplit/>
          <w:trHeight w:val="680"/>
          <w:jc w:val="center"/>
        </w:trPr>
        <w:tc>
          <w:tcPr>
            <w:tcW w:w="406" w:type="dxa"/>
            <w:vMerge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46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44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610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58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31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575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3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43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42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  <w:r>
              <w:rPr>
                <w:rFonts w:ascii="宋体" w:hAnsi="宋体" w:cs="宋体" w:hint="eastAsia"/>
                <w:sz w:val="18"/>
                <w:szCs w:val="18"/>
              </w:rPr>
              <w:t>◆‖</w:t>
            </w:r>
          </w:p>
        </w:tc>
        <w:tc>
          <w:tcPr>
            <w:tcW w:w="419" w:type="dxa"/>
            <w:vAlign w:val="center"/>
          </w:tcPr>
          <w:p w:rsidR="006D4F16" w:rsidRDefault="006D4F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8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19" w:type="dxa"/>
            <w:vAlign w:val="center"/>
          </w:tcPr>
          <w:p w:rsidR="006D4F16" w:rsidRDefault="005A6E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#</w:t>
            </w:r>
          </w:p>
        </w:tc>
      </w:tr>
    </w:tbl>
    <w:p w:rsidR="006D4F16" w:rsidRDefault="005A6E1C">
      <w:pPr>
        <w:spacing w:before="60" w:line="240" w:lineRule="exact"/>
        <w:ind w:left="630" w:hangingChars="350" w:hanging="630"/>
        <w:rPr>
          <w:rFonts w:eastAsia="黑体"/>
          <w:sz w:val="18"/>
          <w:szCs w:val="18"/>
        </w:rPr>
      </w:pPr>
      <w:r>
        <w:rPr>
          <w:rFonts w:eastAsia="黑体" w:hint="eastAsia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1.</w:t>
      </w:r>
      <w:r>
        <w:rPr>
          <w:rFonts w:eastAsia="黑体" w:hint="eastAsia"/>
          <w:sz w:val="18"/>
          <w:szCs w:val="18"/>
        </w:rPr>
        <w:t>符号：</w:t>
      </w:r>
      <w:r>
        <w:rPr>
          <w:rFonts w:eastAsia="黑体"/>
          <w:sz w:val="18"/>
          <w:szCs w:val="18"/>
        </w:rPr>
        <w:t>□</w:t>
      </w:r>
      <w:r>
        <w:rPr>
          <w:rFonts w:eastAsia="黑体" w:hint="eastAsia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 w:hint="eastAsia"/>
          <w:sz w:val="18"/>
          <w:szCs w:val="18"/>
        </w:rPr>
        <w:t>军事理论及训练</w:t>
      </w:r>
      <w:r>
        <w:rPr>
          <w:rFonts w:ascii="宋体" w:hAnsi="宋体" w:cs="宋体" w:hint="eastAsia"/>
          <w:sz w:val="18"/>
          <w:szCs w:val="18"/>
        </w:rPr>
        <w:t>△</w:t>
      </w:r>
      <w:r>
        <w:rPr>
          <w:rFonts w:eastAsia="黑体" w:hint="eastAsia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 w:hint="eastAsia"/>
          <w:sz w:val="18"/>
          <w:szCs w:val="18"/>
        </w:rPr>
        <w:t>生产劳动</w:t>
      </w:r>
      <w:r>
        <w:rPr>
          <w:rFonts w:eastAsia="黑体"/>
          <w:sz w:val="18"/>
          <w:szCs w:val="18"/>
        </w:rPr>
        <w:t xml:space="preserve">  ▲</w:t>
      </w:r>
      <w:r>
        <w:rPr>
          <w:rFonts w:eastAsia="黑体" w:hint="eastAsia"/>
          <w:sz w:val="18"/>
          <w:szCs w:val="18"/>
        </w:rPr>
        <w:t>分散进行的</w:t>
      </w:r>
      <w:proofErr w:type="gramStart"/>
      <w:r>
        <w:rPr>
          <w:rFonts w:eastAsia="黑体" w:hint="eastAsia"/>
          <w:sz w:val="18"/>
          <w:szCs w:val="18"/>
        </w:rPr>
        <w:t>园场</w:t>
      </w:r>
      <w:proofErr w:type="gramEnd"/>
      <w:r>
        <w:rPr>
          <w:rFonts w:eastAsia="黑体" w:hint="eastAsia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hint="eastAsia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 w:hint="eastAsia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 w:hint="eastAsia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 w:hint="eastAsia"/>
          <w:sz w:val="18"/>
          <w:szCs w:val="18"/>
        </w:rPr>
        <w:t>毕业设计</w:t>
      </w:r>
      <w:r>
        <w:rPr>
          <w:rFonts w:ascii="宋体" w:hAnsi="宋体" w:cs="宋体" w:hint="eastAsia"/>
          <w:sz w:val="18"/>
          <w:szCs w:val="18"/>
        </w:rPr>
        <w:t>‖</w:t>
      </w:r>
      <w:r>
        <w:rPr>
          <w:rFonts w:eastAsia="黑体" w:hint="eastAsia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 w:hint="eastAsia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 w:hint="eastAsia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 w:hint="eastAsia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 w:hint="eastAsia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/”</w:t>
      </w:r>
      <w:r>
        <w:rPr>
          <w:rFonts w:eastAsia="黑体" w:hint="eastAsia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指后半周教学实习。</w:t>
      </w:r>
    </w:p>
    <w:p w:rsidR="006D4F16" w:rsidRDefault="005B36DD">
      <w:r>
        <w:rPr>
          <w:rFonts w:eastAsia="黑体" w:hint="eastAsia"/>
          <w:sz w:val="18"/>
          <w:szCs w:val="18"/>
        </w:rPr>
        <w:t xml:space="preserve">      </w:t>
      </w:r>
      <w:r w:rsidR="005A6E1C">
        <w:rPr>
          <w:rFonts w:eastAsia="黑体"/>
          <w:sz w:val="18"/>
          <w:szCs w:val="18"/>
        </w:rPr>
        <w:t>2.</w:t>
      </w:r>
      <w:r w:rsidR="005A6E1C">
        <w:rPr>
          <w:rFonts w:eastAsia="黑体" w:hint="eastAsia"/>
          <w:sz w:val="18"/>
          <w:szCs w:val="18"/>
        </w:rPr>
        <w:t>多学期开设的环节需要加下划线</w:t>
      </w:r>
      <w:r w:rsidR="005A6E1C">
        <w:rPr>
          <w:rFonts w:eastAsia="黑体"/>
          <w:sz w:val="18"/>
          <w:szCs w:val="18"/>
        </w:rPr>
        <w:t>“</w:t>
      </w:r>
      <w:r>
        <w:rPr>
          <w:rFonts w:eastAsia="黑体" w:hint="eastAsia"/>
          <w:sz w:val="18"/>
          <w:szCs w:val="18"/>
        </w:rPr>
        <w:t>-</w:t>
      </w:r>
      <w:r w:rsidR="005A6E1C">
        <w:rPr>
          <w:rFonts w:eastAsia="黑体"/>
          <w:sz w:val="18"/>
          <w:szCs w:val="18"/>
        </w:rPr>
        <w:t>”</w:t>
      </w:r>
      <w:r w:rsidR="005A6E1C">
        <w:rPr>
          <w:rFonts w:eastAsia="黑体" w:hint="eastAsia"/>
          <w:sz w:val="18"/>
          <w:szCs w:val="18"/>
        </w:rPr>
        <w:t>标明。如：</w:t>
      </w:r>
      <w:r w:rsidR="005A6E1C">
        <w:rPr>
          <w:rFonts w:eastAsia="黑体"/>
          <w:sz w:val="18"/>
          <w:szCs w:val="18"/>
        </w:rPr>
        <w:t>“</w:t>
      </w:r>
      <w:r w:rsidR="005A6E1C">
        <w:rPr>
          <w:rFonts w:ascii="宋体" w:hAnsi="宋体" w:cs="宋体" w:hint="eastAsia"/>
          <w:sz w:val="18"/>
          <w:szCs w:val="18"/>
          <w:u w:val="single"/>
        </w:rPr>
        <w:t>⊙</w:t>
      </w:r>
      <w:r w:rsidR="005A6E1C">
        <w:rPr>
          <w:rFonts w:eastAsia="黑体"/>
          <w:sz w:val="18"/>
          <w:szCs w:val="18"/>
        </w:rPr>
        <w:t>”</w:t>
      </w:r>
      <w:r w:rsidR="005A6E1C">
        <w:rPr>
          <w:rFonts w:eastAsia="黑体" w:hint="eastAsia"/>
          <w:sz w:val="18"/>
          <w:szCs w:val="18"/>
        </w:rPr>
        <w:t>为多学期开设的教学实习，本学期</w:t>
      </w:r>
      <w:r w:rsidR="005A6E1C">
        <w:rPr>
          <w:rFonts w:eastAsia="黑体"/>
          <w:sz w:val="18"/>
          <w:szCs w:val="18"/>
        </w:rPr>
        <w:t>1</w:t>
      </w:r>
      <w:r w:rsidR="005A6E1C">
        <w:rPr>
          <w:rFonts w:eastAsia="黑体" w:hint="eastAsia"/>
          <w:sz w:val="18"/>
          <w:szCs w:val="18"/>
        </w:rPr>
        <w:t>周；</w:t>
      </w:r>
      <w:r w:rsidR="005A6E1C">
        <w:rPr>
          <w:rFonts w:eastAsia="黑体"/>
          <w:sz w:val="18"/>
          <w:szCs w:val="18"/>
        </w:rPr>
        <w:t>“</w:t>
      </w:r>
      <w:r w:rsidR="005A6E1C">
        <w:rPr>
          <w:rFonts w:ascii="宋体" w:hAnsi="宋体" w:cs="宋体" w:hint="eastAsia"/>
          <w:sz w:val="18"/>
          <w:szCs w:val="18"/>
          <w:u w:val="single"/>
        </w:rPr>
        <w:t>⊙</w:t>
      </w:r>
      <w:r w:rsidR="005A6E1C">
        <w:rPr>
          <w:rFonts w:eastAsia="黑体"/>
          <w:sz w:val="18"/>
          <w:szCs w:val="18"/>
          <w:u w:val="single"/>
        </w:rPr>
        <w:t>/2</w:t>
      </w:r>
      <w:r w:rsidR="005A6E1C">
        <w:rPr>
          <w:rFonts w:eastAsia="黑体"/>
          <w:sz w:val="18"/>
          <w:szCs w:val="18"/>
        </w:rPr>
        <w:t>”</w:t>
      </w:r>
      <w:r w:rsidR="005A6E1C">
        <w:rPr>
          <w:rFonts w:eastAsia="黑体" w:hint="eastAsia"/>
          <w:sz w:val="18"/>
          <w:szCs w:val="18"/>
        </w:rPr>
        <w:t>为</w:t>
      </w:r>
      <w:r w:rsidR="005A6E1C">
        <w:rPr>
          <w:rFonts w:eastAsia="黑体"/>
          <w:sz w:val="18"/>
          <w:szCs w:val="18"/>
        </w:rPr>
        <w:t>0.5</w:t>
      </w:r>
      <w:r w:rsidR="005A6E1C">
        <w:rPr>
          <w:rFonts w:eastAsia="黑体" w:hint="eastAsia"/>
          <w:sz w:val="18"/>
          <w:szCs w:val="18"/>
        </w:rPr>
        <w:t>周，安排在前半周；</w:t>
      </w:r>
      <w:r w:rsidR="005A6E1C">
        <w:rPr>
          <w:rFonts w:eastAsia="黑体"/>
          <w:sz w:val="18"/>
          <w:szCs w:val="18"/>
        </w:rPr>
        <w:t>“/</w:t>
      </w:r>
      <w:r w:rsidR="005A6E1C">
        <w:rPr>
          <w:rFonts w:ascii="宋体" w:hAnsi="宋体" w:cs="宋体" w:hint="eastAsia"/>
          <w:sz w:val="18"/>
          <w:szCs w:val="18"/>
          <w:u w:val="single"/>
        </w:rPr>
        <w:t>⊙</w:t>
      </w:r>
      <w:r w:rsidR="005A6E1C">
        <w:rPr>
          <w:rFonts w:eastAsia="黑体"/>
          <w:sz w:val="18"/>
          <w:szCs w:val="18"/>
          <w:u w:val="single"/>
        </w:rPr>
        <w:t>/4</w:t>
      </w:r>
      <w:r w:rsidR="005A6E1C">
        <w:rPr>
          <w:rFonts w:eastAsia="黑体"/>
          <w:sz w:val="18"/>
          <w:szCs w:val="18"/>
        </w:rPr>
        <w:t>”</w:t>
      </w:r>
      <w:r w:rsidR="005A6E1C">
        <w:rPr>
          <w:rFonts w:eastAsia="黑体" w:hint="eastAsia"/>
          <w:sz w:val="18"/>
          <w:szCs w:val="18"/>
        </w:rPr>
        <w:t>为</w:t>
      </w:r>
      <w:r w:rsidR="005A6E1C">
        <w:rPr>
          <w:rFonts w:eastAsia="黑体"/>
          <w:sz w:val="18"/>
          <w:szCs w:val="18"/>
        </w:rPr>
        <w:t>0.25</w:t>
      </w:r>
      <w:r w:rsidR="005A6E1C">
        <w:rPr>
          <w:rFonts w:eastAsia="黑体" w:hint="eastAsia"/>
          <w:sz w:val="18"/>
          <w:szCs w:val="18"/>
        </w:rPr>
        <w:t>周，安排在后半周。</w:t>
      </w:r>
    </w:p>
    <w:p w:rsidR="006D4F16" w:rsidRDefault="006D4F16"/>
    <w:sectPr w:rsidR="006D4F16" w:rsidSect="006D4F16">
      <w:pgSz w:w="16838" w:h="11906" w:orient="landscape"/>
      <w:pgMar w:top="1417" w:right="1417" w:bottom="1417" w:left="1417" w:header="851" w:footer="992" w:gutter="0"/>
      <w:cols w:space="0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xaqajh" w:date="2019-02-26T15:43:00Z" w:initials="">
    <w:p w:rsidR="005A6E1C" w:rsidRDefault="005A6E1C">
      <w:pPr>
        <w:pStyle w:val="a4"/>
      </w:pPr>
      <w:r>
        <w:rPr>
          <w:rFonts w:hint="eastAsia"/>
        </w:rPr>
        <w:t>学期都设定在了一个学期，是否合适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5660EF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963" w:rsidRDefault="00123963" w:rsidP="005A6E1C">
      <w:r>
        <w:separator/>
      </w:r>
    </w:p>
  </w:endnote>
  <w:endnote w:type="continuationSeparator" w:id="0">
    <w:p w:rsidR="00123963" w:rsidRDefault="00123963" w:rsidP="005A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黑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963" w:rsidRDefault="00123963" w:rsidP="005A6E1C">
      <w:r>
        <w:separator/>
      </w:r>
    </w:p>
  </w:footnote>
  <w:footnote w:type="continuationSeparator" w:id="0">
    <w:p w:rsidR="00123963" w:rsidRDefault="00123963" w:rsidP="005A6E1C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aqajh">
    <w15:presenceInfo w15:providerId="None" w15:userId="xaqaj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AFC4A79"/>
    <w:rsid w:val="00123963"/>
    <w:rsid w:val="004D2F76"/>
    <w:rsid w:val="005A6E1C"/>
    <w:rsid w:val="005B36DD"/>
    <w:rsid w:val="006D4F16"/>
    <w:rsid w:val="00B03617"/>
    <w:rsid w:val="093A300D"/>
    <w:rsid w:val="16025F80"/>
    <w:rsid w:val="1AFC4A79"/>
    <w:rsid w:val="1E426CA2"/>
    <w:rsid w:val="34712FC1"/>
    <w:rsid w:val="43DE3A76"/>
    <w:rsid w:val="43F57023"/>
    <w:rsid w:val="459C06B8"/>
    <w:rsid w:val="4EAE0EAF"/>
    <w:rsid w:val="631A14AC"/>
    <w:rsid w:val="675D49C2"/>
    <w:rsid w:val="678E542E"/>
    <w:rsid w:val="6AB431DB"/>
    <w:rsid w:val="6B2C15B0"/>
    <w:rsid w:val="7F52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uiPriority="99" w:qFormat="1"/>
    <w:lsdException w:name="footer" w:uiPriority="99" w:qFormat="1"/>
    <w:lsdException w:name="caption" w:uiPriority="99" w:qFormat="1"/>
    <w:lsdException w:name="annotation reference" w:uiPriority="99" w:qFormat="1"/>
    <w:lsdException w:name="page number" w:uiPriority="99" w:qFormat="1"/>
    <w:lsdException w:name="Title" w:qFormat="1"/>
    <w:lsdException w:name="Default Paragraph Font" w:semiHidden="1" w:qFormat="1"/>
    <w:lsdException w:name="Subtitle" w:qFormat="1"/>
    <w:lsdException w:name="Body Text Indent 2" w:uiPriority="99"/>
    <w:lsdException w:name="Body Text Indent 3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4F1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uiPriority w:val="99"/>
    <w:qFormat/>
    <w:rsid w:val="006D4F16"/>
    <w:pPr>
      <w:keepNext/>
      <w:spacing w:beforeLines="100" w:afterLines="100"/>
      <w:jc w:val="center"/>
      <w:outlineLvl w:val="0"/>
    </w:pPr>
    <w:rPr>
      <w:rFonts w:ascii="Arial" w:eastAsia="方正小标宋简体" w:hAnsi="Arial"/>
      <w:bCs/>
      <w:kern w:val="0"/>
      <w:sz w:val="24"/>
    </w:rPr>
  </w:style>
  <w:style w:type="paragraph" w:styleId="2">
    <w:name w:val="heading 2"/>
    <w:basedOn w:val="a"/>
    <w:next w:val="a"/>
    <w:unhideWhenUsed/>
    <w:qFormat/>
    <w:rsid w:val="006D4F16"/>
    <w:pPr>
      <w:keepNext/>
      <w:keepLines/>
      <w:spacing w:beforeLines="50" w:afterLines="50"/>
      <w:jc w:val="center"/>
      <w:outlineLvl w:val="1"/>
    </w:pPr>
    <w:rPr>
      <w:rFonts w:eastAsia="黑体"/>
      <w:bCs/>
      <w:sz w:val="30"/>
      <w:szCs w:val="32"/>
    </w:rPr>
  </w:style>
  <w:style w:type="paragraph" w:styleId="3">
    <w:name w:val="heading 3"/>
    <w:basedOn w:val="a"/>
    <w:next w:val="a"/>
    <w:link w:val="3Char"/>
    <w:unhideWhenUsed/>
    <w:qFormat/>
    <w:rsid w:val="006D4F16"/>
    <w:pPr>
      <w:keepNext/>
      <w:keepLines/>
      <w:spacing w:beforeLines="30" w:afterLines="30" w:line="324" w:lineRule="auto"/>
      <w:jc w:val="center"/>
      <w:outlineLvl w:val="2"/>
    </w:pPr>
    <w:rPr>
      <w:rFonts w:eastAsia="黑体"/>
      <w:sz w:val="24"/>
    </w:rPr>
  </w:style>
  <w:style w:type="paragraph" w:styleId="4">
    <w:name w:val="heading 4"/>
    <w:basedOn w:val="a"/>
    <w:next w:val="a"/>
    <w:unhideWhenUsed/>
    <w:qFormat/>
    <w:rsid w:val="006D4F16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4F16"/>
    <w:pPr>
      <w:spacing w:before="152" w:after="160"/>
    </w:pPr>
    <w:rPr>
      <w:rFonts w:ascii="Arial" w:eastAsia="黑体" w:hAnsi="Arial"/>
      <w:szCs w:val="20"/>
    </w:rPr>
  </w:style>
  <w:style w:type="paragraph" w:styleId="a4">
    <w:name w:val="annotation text"/>
    <w:basedOn w:val="a"/>
    <w:uiPriority w:val="99"/>
    <w:qFormat/>
    <w:rsid w:val="006D4F16"/>
    <w:pPr>
      <w:jc w:val="left"/>
    </w:pPr>
    <w:rPr>
      <w:kern w:val="0"/>
      <w:sz w:val="24"/>
    </w:rPr>
  </w:style>
  <w:style w:type="paragraph" w:styleId="20">
    <w:name w:val="Body Text Indent 2"/>
    <w:basedOn w:val="a"/>
    <w:uiPriority w:val="99"/>
    <w:rsid w:val="006D4F16"/>
    <w:pPr>
      <w:ind w:firstLine="420"/>
    </w:pPr>
    <w:rPr>
      <w:kern w:val="0"/>
      <w:sz w:val="20"/>
      <w:szCs w:val="20"/>
    </w:rPr>
  </w:style>
  <w:style w:type="paragraph" w:styleId="a5">
    <w:name w:val="footer"/>
    <w:basedOn w:val="a"/>
    <w:uiPriority w:val="99"/>
    <w:qFormat/>
    <w:rsid w:val="006D4F1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uiPriority w:val="99"/>
    <w:qFormat/>
    <w:rsid w:val="006D4F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G Times" w:hAnsi="CG Times"/>
      <w:kern w:val="0"/>
      <w:sz w:val="18"/>
      <w:szCs w:val="18"/>
    </w:rPr>
  </w:style>
  <w:style w:type="paragraph" w:styleId="30">
    <w:name w:val="Body Text Indent 3"/>
    <w:basedOn w:val="a"/>
    <w:uiPriority w:val="99"/>
    <w:qFormat/>
    <w:rsid w:val="006D4F16"/>
    <w:pPr>
      <w:spacing w:after="120"/>
      <w:ind w:leftChars="200" w:left="420"/>
    </w:pPr>
    <w:rPr>
      <w:kern w:val="0"/>
      <w:sz w:val="16"/>
      <w:szCs w:val="16"/>
    </w:rPr>
  </w:style>
  <w:style w:type="character" w:styleId="a7">
    <w:name w:val="page number"/>
    <w:basedOn w:val="a0"/>
    <w:uiPriority w:val="99"/>
    <w:qFormat/>
    <w:rsid w:val="006D4F16"/>
    <w:rPr>
      <w:rFonts w:cs="Times New Roman"/>
    </w:rPr>
  </w:style>
  <w:style w:type="character" w:styleId="a8">
    <w:name w:val="annotation reference"/>
    <w:basedOn w:val="a0"/>
    <w:uiPriority w:val="99"/>
    <w:qFormat/>
    <w:rsid w:val="006D4F16"/>
    <w:rPr>
      <w:rFonts w:cs="Times New Roman"/>
      <w:sz w:val="21"/>
    </w:rPr>
  </w:style>
  <w:style w:type="character" w:customStyle="1" w:styleId="3Char">
    <w:name w:val="标题 3 Char"/>
    <w:link w:val="3"/>
    <w:qFormat/>
    <w:rsid w:val="006D4F16"/>
    <w:rPr>
      <w:rFonts w:ascii="Times New Roman" w:eastAsia="黑体" w:hAnsi="Times New Roman"/>
      <w:sz w:val="24"/>
    </w:rPr>
  </w:style>
  <w:style w:type="paragraph" w:styleId="a9">
    <w:name w:val="Balloon Text"/>
    <w:basedOn w:val="a"/>
    <w:link w:val="Char"/>
    <w:rsid w:val="005A6E1C"/>
    <w:rPr>
      <w:sz w:val="18"/>
      <w:szCs w:val="18"/>
    </w:rPr>
  </w:style>
  <w:style w:type="character" w:customStyle="1" w:styleId="Char">
    <w:name w:val="批注框文本 Char"/>
    <w:basedOn w:val="a0"/>
    <w:link w:val="a9"/>
    <w:rsid w:val="005A6E1C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12</Pages>
  <Words>2000</Words>
  <Characters>11400</Characters>
  <Application>Microsoft Office Word</Application>
  <DocSecurity>0</DocSecurity>
  <Lines>95</Lines>
  <Paragraphs>26</Paragraphs>
  <ScaleCrop>false</ScaleCrop>
  <Company>Hewlett-Packard Company</Company>
  <LinksUpToDate>false</LinksUpToDate>
  <CharactersWithSpaces>13374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xaqajh</cp:lastModifiedBy>
  <cp:revision>3</cp:revision>
  <dcterms:created xsi:type="dcterms:W3CDTF">2019-03-18T02:03:00Z</dcterms:created>
  <dcterms:modified xsi:type="dcterms:W3CDTF">2019-05-23T01:26:00Z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