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3D" w:rsidRDefault="00341716">
      <w:pPr>
        <w:pStyle w:val="2"/>
        <w:autoSpaceDE w:val="0"/>
        <w:autoSpaceDN w:val="0"/>
        <w:adjustRightInd w:val="0"/>
        <w:spacing w:before="194" w:after="194"/>
      </w:pPr>
      <w:r>
        <w:rPr>
          <w:rFonts w:hint="eastAsia"/>
        </w:rPr>
        <w:t>动物科学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47023D" w:rsidRDefault="00341716">
      <w:pPr>
        <w:pStyle w:val="3"/>
        <w:autoSpaceDE w:val="0"/>
        <w:autoSpaceDN w:val="0"/>
        <w:adjustRightInd w:val="0"/>
        <w:spacing w:before="116" w:after="116"/>
      </w:pPr>
      <w:r>
        <w:t>（专业代码：</w:t>
      </w:r>
      <w:r>
        <w:t>090301</w:t>
      </w:r>
      <w:r>
        <w:t>）</w:t>
      </w:r>
    </w:p>
    <w:p w:rsidR="0047023D" w:rsidRDefault="0034171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培养目标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本专业培养德、智、体全面发展，具有人文科学、自然科学基础，外语、计算机应用能力，熟悉国内外发展现状、趋势和专业技术规范，具有良好的动物科学（畜牧）的知识、良好的动物科学（畜牧）实践能力、自主学习能力、团队协作和组织协调能力，以及较强的创新创业意识和社会责任感，能在畜牧兽医及相关领域从事管理、生产、教学、科研、经营、推广工作的应用型、复合型高级专门技术人才。毕业生毕业后经过</w:t>
      </w:r>
      <w:r>
        <w:rPr>
          <w:rFonts w:ascii="Times New Roman" w:eastAsiaTheme="minorEastAsia" w:hAnsi="Times New Roman"/>
          <w:kern w:val="0"/>
          <w:sz w:val="24"/>
          <w:szCs w:val="24"/>
        </w:rPr>
        <w:t>5</w:t>
      </w:r>
      <w:r>
        <w:rPr>
          <w:rFonts w:ascii="Times New Roman" w:eastAsiaTheme="minorEastAsia" w:hAnsi="Times New Roman"/>
          <w:kern w:val="0"/>
          <w:sz w:val="24"/>
          <w:szCs w:val="24"/>
        </w:rPr>
        <w:t>年左右的工作实践，具备解决畜禽养殖常见问题的能力，达到畜牧师要求。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分解为</w:t>
      </w:r>
      <w:r>
        <w:rPr>
          <w:rFonts w:ascii="Times New Roman" w:eastAsiaTheme="minorEastAsia" w:hAnsi="Times New Roman"/>
          <w:b/>
          <w:bCs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b/>
          <w:bCs/>
          <w:kern w:val="0"/>
          <w:sz w:val="24"/>
          <w:szCs w:val="24"/>
        </w:rPr>
        <w:t>个子目标：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1</w:t>
      </w:r>
      <w:r>
        <w:rPr>
          <w:rFonts w:ascii="Times New Roman" w:eastAsiaTheme="minorEastAsia" w:hAnsi="Times New Roman"/>
          <w:kern w:val="0"/>
          <w:sz w:val="24"/>
          <w:szCs w:val="24"/>
        </w:rPr>
        <w:t>、具有人文科学、自然科学基础，外语、计算机应用能力；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2</w:t>
      </w:r>
      <w:r>
        <w:rPr>
          <w:rFonts w:ascii="Times New Roman" w:eastAsiaTheme="minorEastAsia" w:hAnsi="Times New Roman"/>
          <w:kern w:val="0"/>
          <w:sz w:val="24"/>
          <w:szCs w:val="24"/>
        </w:rPr>
        <w:t>、自主学习能力、团队协作和组织协调能力，以及较强的创新创业意识和社会责任感；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3</w:t>
      </w:r>
      <w:r>
        <w:rPr>
          <w:rFonts w:ascii="Times New Roman" w:eastAsiaTheme="minorEastAsia" w:hAnsi="Times New Roman"/>
          <w:kern w:val="0"/>
          <w:sz w:val="24"/>
          <w:szCs w:val="24"/>
        </w:rPr>
        <w:t>、熟悉国内外动物科学（畜牧）发展现状、趋势，能够应用专业知识和技术规范（规程）分析并解决畜禽</w:t>
      </w:r>
      <w:proofErr w:type="gramStart"/>
      <w:r>
        <w:rPr>
          <w:rFonts w:ascii="Times New Roman" w:eastAsiaTheme="minorEastAsia" w:hAnsi="Times New Roman"/>
          <w:kern w:val="0"/>
          <w:sz w:val="24"/>
          <w:szCs w:val="24"/>
        </w:rPr>
        <w:t>养殖较</w:t>
      </w:r>
      <w:proofErr w:type="gramEnd"/>
      <w:r>
        <w:rPr>
          <w:rFonts w:ascii="Times New Roman" w:eastAsiaTheme="minorEastAsia" w:hAnsi="Times New Roman"/>
          <w:kern w:val="0"/>
          <w:sz w:val="24"/>
          <w:szCs w:val="24"/>
        </w:rPr>
        <w:t>复杂问题；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、能在畜牧兽医及相关领域从事管理、生产、教学、科研、经营、推广等方面的工作。</w:t>
      </w:r>
    </w:p>
    <w:p w:rsidR="0047023D" w:rsidRDefault="00341716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培养要求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本专业学生主要学习动物生产管理、动物遗传育种、动物繁殖、动物营养与饲料等方面的基本理论和基本知识，受到与动物科学相关的调查、分析、评估、设计等方面的基本训练，具有动物育种、繁殖、生产与管理的基本能力。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具体培养要求为：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动物科学知识：能够将数学、自然科学、专业基础和专业知识用于解决畜牧养殖复杂问题。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问题分析：能够应用数学、自然科学和动物遗传育种、动物繁殖、动物营养与饲料科学等基本原理，分析研究畜禽养殖牧场建设、育种、饲养管理中的复杂问题，以获得有效结论。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设计</w:t>
      </w:r>
      <w:r>
        <w:rPr>
          <w:rFonts w:ascii="Times New Roman" w:hAnsi="Times New Roman"/>
          <w:kern w:val="0"/>
          <w:sz w:val="24"/>
          <w:szCs w:val="24"/>
        </w:rPr>
        <w:t>/</w:t>
      </w:r>
      <w:r>
        <w:rPr>
          <w:rFonts w:ascii="Times New Roman" w:hAnsi="Times New Roman"/>
          <w:kern w:val="0"/>
          <w:sz w:val="24"/>
          <w:szCs w:val="24"/>
        </w:rPr>
        <w:t>开发解决方案：熟悉国内外动物科学发展现状、趋势、能够应用生物化学、生理学、动物遗传学、动物育种学、动物繁殖学、动物营养学、环境卫生与牧场设计等专业基础和专业知识，针对畜禽养殖复杂问题提出解决方案，并能够体现创新意识，考虑社会、健康、安全、法律、文化以及环境等因素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实验研究：能够设计和实施试验，并对结果进行分析、研究。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lastRenderedPageBreak/>
        <w:t>使用现代工具：能够应用现代工具和信息技术，对畜禽养殖进行管理，并对复杂问题提出解决方案。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职业规范：具有人文社会科学素养、社会责任感，能够在畜禽养殖实践中理解并遵守职业道德和规范，履行责任。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个人和团队：能够在多学科背景下的团队中承担个体、团队成员以及负责人的角色。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沟通：能够就复杂问题与业界同业及社会公众进行有效沟通和交流，包括撰写报告和设计文稿、陈述发言、清晰表达。并具有一定的国际视野，能够在跨文化背景下进行沟通和交流。</w:t>
      </w:r>
    </w:p>
    <w:p w:rsidR="0047023D" w:rsidRDefault="00341716">
      <w:pPr>
        <w:numPr>
          <w:ilvl w:val="0"/>
          <w:numId w:val="1"/>
        </w:numPr>
        <w:autoSpaceDE w:val="0"/>
        <w:autoSpaceDN w:val="0"/>
        <w:adjustRightInd w:val="0"/>
        <w:spacing w:line="400" w:lineRule="exact"/>
        <w:ind w:left="0"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kern w:val="0"/>
          <w:sz w:val="24"/>
          <w:szCs w:val="24"/>
        </w:rPr>
        <w:t>终身学习：具有自主学习和终身学习的意识，有不断学习和适应发展的能力。</w:t>
      </w:r>
    </w:p>
    <w:p w:rsidR="0047023D" w:rsidRDefault="00341716">
      <w:pPr>
        <w:pStyle w:val="4"/>
        <w:autoSpaceDE w:val="0"/>
        <w:autoSpaceDN w:val="0"/>
        <w:adjustRightInd w:val="0"/>
        <w:spacing w:line="400" w:lineRule="exact"/>
        <w:ind w:firstLine="480"/>
        <w:jc w:val="left"/>
      </w:pPr>
      <w:r>
        <w:rPr>
          <w:rFonts w:hint="eastAsia"/>
        </w:rPr>
        <w:t>学制与学位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学制：本科基本学制为</w:t>
      </w: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>
        <w:rPr>
          <w:rFonts w:ascii="Times New Roman" w:eastAsiaTheme="minorEastAsia" w:hAnsi="Times New Roman"/>
          <w:kern w:val="0"/>
          <w:sz w:val="24"/>
          <w:szCs w:val="24"/>
        </w:rPr>
        <w:t>3-8</w:t>
      </w:r>
      <w:r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学位：按要求完成学业且符合学位授予条件者授予农学学士学位。</w:t>
      </w:r>
    </w:p>
    <w:p w:rsidR="0047023D" w:rsidRDefault="0034171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课程设置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主干学科：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动物遗传育种学、动物繁殖学、动物营养与饲料学、动物生产学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核心课程：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动物生物化学、动物生理学、动物解剖学、动物组织胚胎学、动物微生物学、动物遗传学、动物育种学、动物营养与饲料学、生物统计学与畜牧试验设计、畜禽环境卫生与牧场设计、动物繁殖学、动物生产学等。</w:t>
      </w:r>
    </w:p>
    <w:p w:rsidR="0047023D" w:rsidRDefault="0034171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主要实践性教学环节（含实验）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基础化学实验、动物生物化学试验、动物生理学试验、动物微生物学试验、动物科学专业实践、牧场设计教学实习、动物营养与饲料教学实习、动物繁殖育种教学实习、动物生产</w:t>
      </w:r>
      <w:r>
        <w:rPr>
          <w:rFonts w:ascii="Times New Roman" w:hAnsi="Times New Roman" w:hint="eastAsia"/>
          <w:sz w:val="24"/>
          <w:szCs w:val="24"/>
        </w:rPr>
        <w:t>I</w:t>
      </w:r>
      <w:r>
        <w:rPr>
          <w:rFonts w:ascii="Times New Roman" w:hAnsi="Times New Roman" w:hint="eastAsia"/>
          <w:sz w:val="24"/>
          <w:szCs w:val="24"/>
        </w:rPr>
        <w:t>教学实习、动物生产</w:t>
      </w:r>
      <w:r>
        <w:rPr>
          <w:rFonts w:ascii="Times New Roman" w:hAnsi="Times New Roman" w:hint="eastAsia"/>
          <w:sz w:val="24"/>
          <w:szCs w:val="24"/>
        </w:rPr>
        <w:t>II</w:t>
      </w:r>
      <w:r>
        <w:rPr>
          <w:rFonts w:ascii="Times New Roman" w:hAnsi="Times New Roman" w:hint="eastAsia"/>
          <w:sz w:val="24"/>
          <w:szCs w:val="24"/>
        </w:rPr>
        <w:t>教学实习、动物繁殖育种课程论文、动物生产课程论文、动物营养与饲料课程论文、创新创业实践、毕业实习及报告、毕业论文（设计）等。</w:t>
      </w:r>
    </w:p>
    <w:p w:rsidR="0047023D" w:rsidRDefault="0034171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学分分配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毕业总学分不少于</w:t>
      </w:r>
      <w:r>
        <w:rPr>
          <w:rFonts w:ascii="Times New Roman" w:eastAsiaTheme="minorEastAsia" w:hAnsi="Times New Roman"/>
          <w:kern w:val="0"/>
          <w:sz w:val="24"/>
          <w:szCs w:val="24"/>
        </w:rPr>
        <w:t>170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。其中，必修课</w:t>
      </w:r>
      <w:r>
        <w:rPr>
          <w:rFonts w:ascii="Times New Roman" w:eastAsiaTheme="minorEastAsia" w:hAnsi="Times New Roman"/>
          <w:kern w:val="0"/>
          <w:sz w:val="24"/>
          <w:szCs w:val="24"/>
        </w:rPr>
        <w:t>139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、选修课</w:t>
      </w:r>
      <w:r>
        <w:rPr>
          <w:rFonts w:ascii="Times New Roman" w:eastAsiaTheme="minorEastAsia" w:hAnsi="Times New Roman"/>
          <w:kern w:val="0"/>
          <w:sz w:val="24"/>
          <w:szCs w:val="24"/>
        </w:rPr>
        <w:t>31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学分，实践教学</w:t>
      </w:r>
      <w:r>
        <w:rPr>
          <w:rFonts w:ascii="Times New Roman" w:eastAsiaTheme="minorEastAsia" w:hAnsi="Times New Roman"/>
          <w:kern w:val="0"/>
          <w:sz w:val="24"/>
          <w:szCs w:val="24"/>
        </w:rPr>
        <w:t>51.3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（</w:t>
      </w:r>
      <w:proofErr w:type="gramStart"/>
      <w:r>
        <w:rPr>
          <w:rFonts w:ascii="Times New Roman" w:eastAsiaTheme="minorEastAsia" w:hAnsi="Times New Roman" w:hint="eastAsia"/>
          <w:kern w:val="0"/>
          <w:sz w:val="24"/>
          <w:szCs w:val="24"/>
        </w:rPr>
        <w:t>含操作</w:t>
      </w:r>
      <w:proofErr w:type="gramEnd"/>
      <w:r>
        <w:rPr>
          <w:rFonts w:ascii="Times New Roman" w:eastAsiaTheme="minorEastAsia" w:hAnsi="Times New Roman" w:hint="eastAsia"/>
          <w:kern w:val="0"/>
          <w:sz w:val="24"/>
          <w:szCs w:val="24"/>
        </w:rPr>
        <w:t>性实验课学分和实践学分，其中理论课所含的实验实训学分按所占理论课学时进行换算。）、占总学分</w:t>
      </w:r>
      <w:r>
        <w:rPr>
          <w:rFonts w:ascii="Times New Roman" w:eastAsiaTheme="minorEastAsia" w:hAnsi="Times New Roman"/>
          <w:kern w:val="0"/>
          <w:sz w:val="24"/>
          <w:szCs w:val="24"/>
        </w:rPr>
        <w:t>30.18%</w:t>
      </w:r>
      <w:r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47023D" w:rsidRDefault="0034171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教学进程（附表</w:t>
      </w:r>
      <w:r>
        <w:t>1-5</w:t>
      </w:r>
      <w:r>
        <w:t>）</w:t>
      </w:r>
    </w:p>
    <w:p w:rsidR="0047023D" w:rsidRDefault="0034171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>
        <w:rPr>
          <w:rFonts w:hint="eastAsia"/>
        </w:rPr>
        <w:t>培养方案支撑体系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="Times New Roman" w:eastAsiaTheme="minorEastAsia" w:hAnsi="Times New Roman"/>
          <w:b/>
          <w:bCs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b/>
          <w:bCs/>
          <w:kern w:val="0"/>
          <w:sz w:val="24"/>
          <w:szCs w:val="24"/>
        </w:rPr>
        <w:t>培养要求对培养目标的支撑体系：</w:t>
      </w:r>
    </w:p>
    <w:p w:rsidR="0047023D" w:rsidRDefault="00341716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lastRenderedPageBreak/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745"/>
        <w:gridCol w:w="1743"/>
        <w:gridCol w:w="1745"/>
        <w:gridCol w:w="1743"/>
      </w:tblGrid>
      <w:tr w:rsidR="0047023D">
        <w:trPr>
          <w:trHeight w:val="520"/>
          <w:jc w:val="center"/>
        </w:trPr>
        <w:tc>
          <w:tcPr>
            <w:tcW w:w="2312" w:type="dxa"/>
            <w:tcBorders>
              <w:tl2br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培养目标</w:t>
            </w:r>
          </w:p>
          <w:p w:rsidR="0047023D" w:rsidRDefault="00341716">
            <w:pPr>
              <w:spacing w:line="240" w:lineRule="exact"/>
              <w:jc w:val="lef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47023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ind w:firstLine="18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745" w:type="dxa"/>
            <w:vAlign w:val="center"/>
          </w:tcPr>
          <w:p w:rsidR="0047023D" w:rsidRDefault="0047023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745" w:type="dxa"/>
            <w:vAlign w:val="center"/>
          </w:tcPr>
          <w:p w:rsidR="0047023D" w:rsidRDefault="0047023D">
            <w:pPr>
              <w:keepNext/>
              <w:keepLines/>
              <w:autoSpaceDE w:val="0"/>
              <w:autoSpaceDN w:val="0"/>
              <w:adjustRightInd w:val="0"/>
              <w:spacing w:before="340" w:after="330" w:line="578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745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745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745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745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47023D">
        <w:trPr>
          <w:trHeight w:val="567"/>
          <w:jc w:val="center"/>
        </w:trPr>
        <w:tc>
          <w:tcPr>
            <w:tcW w:w="2312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743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2"/>
        <w:jc w:val="left"/>
        <w:rPr>
          <w:rFonts w:asciiTheme="minorEastAsia" w:eastAsiaTheme="minorEastAsia" w:hAnsiTheme="minorEastAsia" w:cs="仿宋_GB2312"/>
          <w:b/>
          <w:bCs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b/>
          <w:bCs/>
          <w:kern w:val="0"/>
          <w:sz w:val="24"/>
          <w:szCs w:val="24"/>
        </w:rPr>
        <w:t>课程体系对培养要求的支撑：</w:t>
      </w:r>
    </w:p>
    <w:p w:rsidR="0047023D" w:rsidRDefault="00341716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课程体系包括通识必修课、通识选修课、学科基础课、专业基础课、专业方向课、专业拓展课、实践教学等课程，所有课程对不同培养培养要求发挥支撑作用。</w:t>
      </w:r>
    </w:p>
    <w:p w:rsidR="0047023D" w:rsidRDefault="00341716">
      <w:pPr>
        <w:pStyle w:val="3"/>
        <w:autoSpaceDE w:val="0"/>
        <w:autoSpaceDN w:val="0"/>
        <w:adjustRightInd w:val="0"/>
        <w:spacing w:before="116" w:after="116" w:line="560" w:lineRule="exact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765"/>
        <w:gridCol w:w="765"/>
        <w:gridCol w:w="765"/>
        <w:gridCol w:w="765"/>
        <w:gridCol w:w="765"/>
        <w:gridCol w:w="765"/>
        <w:gridCol w:w="765"/>
        <w:gridCol w:w="765"/>
        <w:gridCol w:w="766"/>
      </w:tblGrid>
      <w:tr w:rsidR="0047023D">
        <w:trPr>
          <w:trHeight w:val="590"/>
          <w:tblHeader/>
          <w:jc w:val="center"/>
        </w:trPr>
        <w:tc>
          <w:tcPr>
            <w:tcW w:w="240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ind w:firstLineChars="350" w:firstLine="632"/>
              <w:jc w:val="right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</w:p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kern w:val="0"/>
                <w:sz w:val="18"/>
                <w:szCs w:val="18"/>
              </w:rPr>
              <w:t>课程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napToGrid w:val="0"/>
                <w:sz w:val="18"/>
                <w:szCs w:val="18"/>
              </w:rPr>
              <w:t>培养要求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</w:p>
        </w:tc>
      </w:tr>
      <w:tr w:rsidR="0047023D">
        <w:trPr>
          <w:trHeight w:val="454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lastRenderedPageBreak/>
              <w:t>马克思主义基本原理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B1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B2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B3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B4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大学计算机文化基础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大学计算机文化基础实验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创新创业类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心理健康教育类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艺术审美类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人文社科类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应用写作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线性代数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概率统计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基础化学实验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基础化学实验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大学物理学实验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lastRenderedPageBreak/>
              <w:t>动物解剖学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动物解剖学实验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动物组织学与胚胎学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动物组织学与胚胎学实验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动物生物化学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动物生理学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动物生物化学实验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动物生理学实验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畜牧微生物学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畜牧微生物学实验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生物统计学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动物营养学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动物营养学实验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饲料学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饲料分析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家畜环境卫生与牧场设计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spacing w:val="-6"/>
                <w:kern w:val="0"/>
                <w:sz w:val="18"/>
                <w:szCs w:val="18"/>
              </w:rPr>
              <w:t>家畜环境卫生与牧场设计实验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动物遗传学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动物遗传学实验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动物育种学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动物育种学实验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动物繁殖学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动物繁殖学实验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动物生产学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II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</w:t>
            </w: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学综合</w:t>
            </w:r>
            <w:proofErr w:type="gramEnd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实验（</w:t>
            </w: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I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</w:t>
            </w: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学综合</w:t>
            </w:r>
            <w:proofErr w:type="gramEnd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实验（</w:t>
            </w: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II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动物医学基础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动物医学基础实验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lastRenderedPageBreak/>
              <w:t>细胞生物学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动物分子生物学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动物福利学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畜牧法律法规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专业英语文献阅读与写作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畜牧业经营管理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饲料安全学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特种水产养殖学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数量遗传学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蜜蜂生产学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配合饲料工艺学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牧草生产学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经济动物生产学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养马学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宠物饲养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禽病学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猪病学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动物生物制品学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动物生物技术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水产养殖学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动物卫生法学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动物临床诊断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动物科学学科前沿专题讲座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职业发展与就业创业指导课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军事理论及训练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劳动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体育健康与标准测试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社会实践与调查报告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牧场设计教学实习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lastRenderedPageBreak/>
              <w:t>动物营养与饲料教学实习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动物繁殖育种教学实习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I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教学实习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II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教学实习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动物繁殖育种课程论文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动物生产课程论文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动物营养与饲料课程论文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创新创业实践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毕业实习及报告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47023D">
        <w:trPr>
          <w:trHeight w:val="397"/>
          <w:jc w:val="center"/>
        </w:trPr>
        <w:tc>
          <w:tcPr>
            <w:tcW w:w="2402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before="116" w:after="116"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47023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H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47023D" w:rsidRDefault="00341716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L</w:t>
            </w:r>
          </w:p>
        </w:tc>
      </w:tr>
    </w:tbl>
    <w:p w:rsidR="0047023D" w:rsidRDefault="00341716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 w:hint="eastAsia"/>
          <w:kern w:val="0"/>
          <w:sz w:val="21"/>
          <w:szCs w:val="21"/>
        </w:rPr>
        <w:t>注：根据课程对各项培养要求的支撑强度分别用“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（高）、</w:t>
      </w:r>
      <w:r>
        <w:rPr>
          <w:rFonts w:ascii="Times New Roman" w:hAnsi="Times New Roman"/>
          <w:kern w:val="0"/>
          <w:sz w:val="21"/>
          <w:szCs w:val="21"/>
        </w:rPr>
        <w:t>M(</w:t>
      </w:r>
      <w:r>
        <w:rPr>
          <w:rFonts w:ascii="Times New Roman" w:hAnsi="Times New Roman"/>
          <w:kern w:val="0"/>
          <w:sz w:val="21"/>
          <w:szCs w:val="21"/>
        </w:rPr>
        <w:t>中</w:t>
      </w:r>
      <w:r>
        <w:rPr>
          <w:rFonts w:ascii="Times New Roman" w:hAnsi="Times New Roman"/>
          <w:kern w:val="0"/>
          <w:sz w:val="21"/>
          <w:szCs w:val="21"/>
        </w:rPr>
        <w:t>)</w:t>
      </w:r>
      <w:r>
        <w:rPr>
          <w:rFonts w:ascii="Times New Roman" w:hAnsi="Times New Roman"/>
          <w:kern w:val="0"/>
          <w:sz w:val="21"/>
          <w:szCs w:val="21"/>
        </w:rPr>
        <w:t>、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（弱）</w:t>
      </w:r>
      <w:r>
        <w:rPr>
          <w:rFonts w:ascii="Times New Roman" w:hAnsi="Times New Roman"/>
          <w:kern w:val="0"/>
          <w:sz w:val="21"/>
          <w:szCs w:val="21"/>
        </w:rPr>
        <w:t>”</w:t>
      </w:r>
      <w:r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80%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M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50%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30%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:rsidR="0047023D" w:rsidRDefault="00341716">
      <w:pPr>
        <w:widowControl/>
        <w:ind w:firstLineChars="200" w:firstLine="420"/>
        <w:jc w:val="left"/>
        <w:rPr>
          <w:rFonts w:ascii="仿宋" w:eastAsia="仿宋" w:hAnsi="仿宋" w:cs="黑体"/>
          <w:kern w:val="0"/>
          <w:sz w:val="21"/>
          <w:szCs w:val="21"/>
        </w:rPr>
      </w:pPr>
      <w:r>
        <w:rPr>
          <w:rFonts w:ascii="仿宋" w:eastAsia="仿宋" w:hAnsi="仿宋" w:cs="黑体"/>
          <w:kern w:val="0"/>
          <w:sz w:val="21"/>
          <w:szCs w:val="21"/>
        </w:rPr>
        <w:br w:type="page"/>
      </w:r>
    </w:p>
    <w:p w:rsidR="0047023D" w:rsidRDefault="00341716">
      <w:pPr>
        <w:pStyle w:val="3"/>
        <w:autoSpaceDE w:val="0"/>
        <w:autoSpaceDN w:val="0"/>
        <w:adjustRightInd w:val="0"/>
        <w:spacing w:before="116" w:after="116"/>
      </w:pPr>
      <w:r>
        <w:lastRenderedPageBreak/>
        <w:t>附表</w:t>
      </w:r>
      <w:r>
        <w:t xml:space="preserve">1  </w:t>
      </w:r>
      <w:r>
        <w:rPr>
          <w:rFonts w:hint="eastAsia"/>
        </w:rPr>
        <w:t>动物科学专业创新型、专业型人才培养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170"/>
        <w:gridCol w:w="3180"/>
        <w:gridCol w:w="555"/>
        <w:gridCol w:w="788"/>
        <w:gridCol w:w="582"/>
        <w:gridCol w:w="640"/>
        <w:gridCol w:w="591"/>
        <w:gridCol w:w="590"/>
        <w:gridCol w:w="620"/>
      </w:tblGrid>
      <w:tr w:rsidR="0047023D">
        <w:trPr>
          <w:cantSplit/>
          <w:trHeight w:val="20"/>
          <w:jc w:val="center"/>
        </w:trPr>
        <w:tc>
          <w:tcPr>
            <w:tcW w:w="572" w:type="dxa"/>
            <w:vMerge w:val="restart"/>
            <w:vAlign w:val="center"/>
          </w:tcPr>
          <w:p w:rsidR="0047023D" w:rsidRDefault="0034171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pacing w:val="-11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11"/>
                <w:sz w:val="18"/>
                <w:szCs w:val="18"/>
              </w:rPr>
              <w:t>课程</w:t>
            </w:r>
          </w:p>
          <w:p w:rsidR="0047023D" w:rsidRDefault="0034171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11"/>
                <w:sz w:val="18"/>
                <w:szCs w:val="18"/>
              </w:rPr>
              <w:t>类别</w:t>
            </w:r>
          </w:p>
        </w:tc>
        <w:tc>
          <w:tcPr>
            <w:tcW w:w="1170" w:type="dxa"/>
            <w:vMerge w:val="restart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3180" w:type="dxa"/>
            <w:vMerge w:val="restart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vMerge w:val="restart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学时数</w:t>
            </w:r>
          </w:p>
        </w:tc>
        <w:tc>
          <w:tcPr>
            <w:tcW w:w="591" w:type="dxa"/>
            <w:vMerge w:val="restart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590" w:type="dxa"/>
            <w:vMerge w:val="restart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  <w:tc>
          <w:tcPr>
            <w:tcW w:w="620" w:type="dxa"/>
            <w:vMerge w:val="restart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备注</w:t>
            </w: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vMerge/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180" w:type="dxa"/>
            <w:vMerge/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8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总计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讲授</w:t>
            </w:r>
          </w:p>
        </w:tc>
        <w:tc>
          <w:tcPr>
            <w:tcW w:w="640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实验</w:t>
            </w:r>
          </w:p>
        </w:tc>
        <w:tc>
          <w:tcPr>
            <w:tcW w:w="591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90" w:type="dxa"/>
            <w:vMerge/>
            <w:tcBorders>
              <w:right w:val="single" w:sz="4" w:space="0" w:color="auto"/>
            </w:tcBorders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 w:val="restart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中国近现代史纲要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adjustRightInd w:val="0"/>
              <w:snapToGrid w:val="0"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 w:rsidR="00A52929"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="00A52929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555" w:type="dxa"/>
            <w:vAlign w:val="center"/>
          </w:tcPr>
          <w:p w:rsidR="0047023D" w:rsidRDefault="00A52929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788" w:type="dxa"/>
            <w:vAlign w:val="center"/>
          </w:tcPr>
          <w:p w:rsidR="0047023D" w:rsidRDefault="00A5292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582" w:type="dxa"/>
            <w:vAlign w:val="center"/>
          </w:tcPr>
          <w:p w:rsidR="0047023D" w:rsidRDefault="00A5292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18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A52929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B1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B2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B3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大学英语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B4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 B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外语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University Computer Foundation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大学计算机基础实验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Experiments of University Computer Foundation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82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40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180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88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82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4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90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58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366" w:type="dxa"/>
            <w:gridSpan w:val="7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47023D">
        <w:trPr>
          <w:cantSplit/>
          <w:trHeight w:val="593"/>
          <w:jc w:val="center"/>
        </w:trPr>
        <w:tc>
          <w:tcPr>
            <w:tcW w:w="572" w:type="dxa"/>
            <w:vMerge w:val="restart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lastRenderedPageBreak/>
              <w:t>通识选修课</w:t>
            </w: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pacing w:val="-11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11"/>
                <w:sz w:val="18"/>
                <w:szCs w:val="18"/>
              </w:rPr>
              <w:t>学分</w:t>
            </w:r>
          </w:p>
          <w:p w:rsidR="0047023D" w:rsidRDefault="0034171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11"/>
                <w:sz w:val="18"/>
                <w:szCs w:val="18"/>
              </w:rPr>
              <w:t>要求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选修要求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pacing w:val="-11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11"/>
                <w:sz w:val="18"/>
                <w:szCs w:val="18"/>
              </w:rPr>
              <w:t>建议修</w:t>
            </w:r>
          </w:p>
          <w:p w:rsidR="0047023D" w:rsidRDefault="00341716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pacing w:val="-11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11"/>
                <w:sz w:val="18"/>
                <w:szCs w:val="18"/>
              </w:rPr>
              <w:t>读学期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开课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学院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计算机类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每名学生至少获得计算机模块课程</w:t>
            </w:r>
            <w:r>
              <w:rPr>
                <w:rFonts w:hint="eastAsia"/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信息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体育类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创新创业类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56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心理健康教育类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每名学生至少获得心里健康教育模块课程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艺术审美类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20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人文社科类（应用写作）</w:t>
            </w:r>
          </w:p>
        </w:tc>
        <w:tc>
          <w:tcPr>
            <w:tcW w:w="555" w:type="dxa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10" w:type="dxa"/>
            <w:gridSpan w:val="3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591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590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6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keepNext/>
              <w:keepLines/>
              <w:spacing w:before="340" w:after="330"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cantSplit/>
          <w:trHeight w:val="338"/>
          <w:jc w:val="center"/>
        </w:trPr>
        <w:tc>
          <w:tcPr>
            <w:tcW w:w="572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4366" w:type="dxa"/>
            <w:gridSpan w:val="7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47023D">
        <w:trPr>
          <w:cantSplit/>
          <w:trHeight w:val="269"/>
          <w:jc w:val="center"/>
        </w:trPr>
        <w:tc>
          <w:tcPr>
            <w:tcW w:w="4922" w:type="dxa"/>
            <w:gridSpan w:val="3"/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366" w:type="dxa"/>
            <w:gridSpan w:val="7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47023D" w:rsidRDefault="0034171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47023D" w:rsidRDefault="00341716">
      <w:pPr>
        <w:pStyle w:val="3"/>
        <w:adjustRightInd w:val="0"/>
        <w:spacing w:before="116" w:after="116"/>
      </w:pPr>
      <w:r>
        <w:lastRenderedPageBreak/>
        <w:t>附表</w:t>
      </w:r>
      <w:r>
        <w:t xml:space="preserve">2  </w:t>
      </w:r>
      <w:r>
        <w:rPr>
          <w:rFonts w:hint="eastAsia"/>
        </w:rPr>
        <w:t>动物科学专业创新型、专业型人才培养专业教育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139"/>
        <w:gridCol w:w="3689"/>
        <w:gridCol w:w="610"/>
        <w:gridCol w:w="624"/>
        <w:gridCol w:w="611"/>
        <w:gridCol w:w="611"/>
        <w:gridCol w:w="638"/>
        <w:gridCol w:w="795"/>
      </w:tblGrid>
      <w:tr w:rsidR="0047023D">
        <w:trPr>
          <w:cantSplit/>
          <w:trHeight w:val="510"/>
          <w:jc w:val="center"/>
        </w:trPr>
        <w:tc>
          <w:tcPr>
            <w:tcW w:w="571" w:type="dxa"/>
            <w:vMerge w:val="restart"/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39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89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6" w:type="dxa"/>
            <w:gridSpan w:val="3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5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89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5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学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科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基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BK103004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高等数学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C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Advanced Mathematics C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线性代数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概率统计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BK101001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BK101002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＆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Analytical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Chemistry 2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BK101003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有机化学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BK101004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基础化学实验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BK101005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基础化学实验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BK104005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Physics C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BK104015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大学物理学实验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C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College Physics Experiments C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信息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BK023001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Zoology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BK022004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动物解剖学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Animal Anatomy 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BK022005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动物解剖学实验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Animal Anatomy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BK021038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动物组织学与胚胎学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Histology &amp; Embryology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BK021004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动物组织学与胚胎学实验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Animal Histology &amp; Embryology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BK035009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动物生物化学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Biochemistry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BK021008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动物生理学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Physiology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BK035010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动物生物化学实验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Animal Biochemistry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38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生科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BK021014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动物生理学实验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Experiments of Animal Physiology 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0.8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26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BK022010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畜牧微生物学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Microbiology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BK022011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畜牧微生物学实验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Microbiological Experiments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BK021011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生物统计学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Biostatistics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学分小计</w:t>
            </w:r>
          </w:p>
        </w:tc>
        <w:tc>
          <w:tcPr>
            <w:tcW w:w="3889" w:type="dxa"/>
            <w:gridSpan w:val="6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43.8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专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业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核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心</w:t>
            </w:r>
          </w:p>
          <w:p w:rsidR="0047023D" w:rsidRDefault="00341716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BK021039</w:t>
            </w:r>
          </w:p>
        </w:tc>
        <w:tc>
          <w:tcPr>
            <w:tcW w:w="3689" w:type="dxa"/>
            <w:tcBorders>
              <w:top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动物营养学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Nutrition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adjustRightInd w:val="0"/>
              <w:snapToGrid w:val="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BK021057</w:t>
            </w:r>
          </w:p>
        </w:tc>
        <w:tc>
          <w:tcPr>
            <w:tcW w:w="3689" w:type="dxa"/>
            <w:tcBorders>
              <w:top w:val="single" w:sz="4" w:space="0" w:color="auto"/>
            </w:tcBorders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动物营养学实验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 of Animal Nutrition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BK021021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饲料学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Feed Science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BK021020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饲料分析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Feed Analysis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BK021040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家畜环境卫生与牧场设计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Livestock Environmental Hygienic and Farm Design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BK021056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家畜环境卫生与牧场设计实验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 of Livestock Environmental Hygienic and Farm Design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47023D" w:rsidRDefault="0047023D" w:rsidP="00414754">
            <w:pPr>
              <w:keepNext/>
              <w:keepLines/>
              <w:spacing w:beforeLines="30" w:before="116" w:afterLines="30" w:after="116" w:line="324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BK021041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动物遗传学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Genetics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 w:rsidP="00414754">
            <w:pPr>
              <w:keepNext/>
              <w:keepLines/>
              <w:spacing w:beforeLines="30" w:before="116" w:afterLines="30" w:after="116" w:line="324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BK021042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动物遗传学实验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Genetic Experiments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 w:rsidP="00414754">
            <w:pPr>
              <w:keepNext/>
              <w:keepLines/>
              <w:spacing w:beforeLines="30" w:before="116" w:afterLines="30" w:after="116" w:line="324" w:lineRule="auto"/>
              <w:jc w:val="center"/>
              <w:outlineLvl w:val="2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BK021043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动物育种学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Breeding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BK021044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动物育种学实验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Breeding Experiments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BK021045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动物繁殖学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Reproduction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BK021046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动物繁殖学实验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Reproductive Experiments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BK021047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动物生产学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I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Production I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BK021048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动物生产学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II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Production II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BK021049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动物生产</w:t>
            </w:r>
            <w:proofErr w:type="gramStart"/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学综合</w:t>
            </w:r>
            <w:proofErr w:type="gramEnd"/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实验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I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General Experiment of Animal Production </w:t>
            </w:r>
            <w:r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I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  <w:vAlign w:val="center"/>
          </w:tcPr>
          <w:p w:rsidR="0047023D" w:rsidRDefault="00341716" w:rsidP="00414754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</w:t>
            </w:r>
            <w:r w:rsidR="00414754">
              <w:rPr>
                <w:rFonts w:ascii="Times New Roman" w:hAnsi="Times New Roman" w:hint="eastAsia"/>
                <w:bCs/>
                <w:sz w:val="18"/>
                <w:szCs w:val="18"/>
              </w:rPr>
              <w:t>50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动物生产</w:t>
            </w:r>
            <w:proofErr w:type="gramStart"/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学综合</w:t>
            </w:r>
            <w:proofErr w:type="gramEnd"/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实验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 w:hint="eastAsia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II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General Experiment of Animal Production </w:t>
            </w:r>
            <w:r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II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BK021058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动物医学基础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The Basics of Animal Medicine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39" w:type="dxa"/>
            <w:tcBorders>
              <w:left w:val="single" w:sz="4" w:space="0" w:color="auto"/>
            </w:tcBorders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BK021059</w:t>
            </w:r>
          </w:p>
        </w:tc>
        <w:tc>
          <w:tcPr>
            <w:tcW w:w="3689" w:type="dxa"/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动物医学基础实验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 of the Basics of Animal Medicine</w:t>
            </w:r>
          </w:p>
        </w:tc>
        <w:tc>
          <w:tcPr>
            <w:tcW w:w="610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624" w:type="dxa"/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11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7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2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学分小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计</w:t>
            </w:r>
          </w:p>
        </w:tc>
        <w:tc>
          <w:tcPr>
            <w:tcW w:w="3889" w:type="dxa"/>
            <w:gridSpan w:val="6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34.5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5399" w:type="dxa"/>
            <w:gridSpan w:val="3"/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89" w:type="dxa"/>
            <w:gridSpan w:val="6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78.3</w:t>
            </w:r>
          </w:p>
        </w:tc>
      </w:tr>
    </w:tbl>
    <w:p w:rsidR="0047023D" w:rsidRDefault="0034171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47023D" w:rsidRDefault="00341716">
      <w:pPr>
        <w:pStyle w:val="3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动物科学专业创新型、专业型人才培养拓展教育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125"/>
        <w:gridCol w:w="2985"/>
        <w:gridCol w:w="540"/>
        <w:gridCol w:w="481"/>
        <w:gridCol w:w="481"/>
        <w:gridCol w:w="483"/>
        <w:gridCol w:w="596"/>
        <w:gridCol w:w="656"/>
        <w:gridCol w:w="644"/>
        <w:gridCol w:w="732"/>
        <w:gridCol w:w="8"/>
      </w:tblGrid>
      <w:tr w:rsidR="0047023D">
        <w:trPr>
          <w:gridAfter w:val="1"/>
          <w:wAfter w:w="8" w:type="dxa"/>
          <w:cantSplit/>
          <w:trHeight w:val="397"/>
          <w:jc w:val="center"/>
        </w:trPr>
        <w:tc>
          <w:tcPr>
            <w:tcW w:w="557" w:type="dxa"/>
            <w:vMerge w:val="restart"/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125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2985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vMerge w:val="restart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445" w:type="dxa"/>
            <w:gridSpan w:val="3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6" w:type="dxa"/>
            <w:vMerge w:val="restart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56" w:type="dxa"/>
            <w:vMerge w:val="restart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培养</w:t>
            </w:r>
          </w:p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类型</w:t>
            </w:r>
          </w:p>
        </w:tc>
        <w:tc>
          <w:tcPr>
            <w:tcW w:w="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32" w:type="dxa"/>
            <w:vMerge w:val="restart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47023D">
        <w:trPr>
          <w:gridAfter w:val="1"/>
          <w:wAfter w:w="8" w:type="dxa"/>
          <w:cantSplit/>
          <w:trHeight w:val="397"/>
          <w:jc w:val="center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bottom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2985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1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83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6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6" w:type="dxa"/>
            <w:vMerge/>
            <w:tcBorders>
              <w:right w:val="single" w:sz="4" w:space="0" w:color="auto"/>
            </w:tcBorders>
            <w:vAlign w:val="center"/>
          </w:tcPr>
          <w:p w:rsidR="0047023D" w:rsidRDefault="0047023D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651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BA22D0" w:rsidP="00BA22D0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专业方向课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XF021001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细胞生物学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Cell Biology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型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18"/>
                <w:szCs w:val="18"/>
              </w:rPr>
            </w:pPr>
            <w:r>
              <w:rPr>
                <w:rFonts w:hint="eastAsia"/>
                <w:bCs/>
                <w:snapToGrid w:val="0"/>
                <w:sz w:val="18"/>
                <w:szCs w:val="18"/>
              </w:rPr>
              <w:t>每名</w:t>
            </w:r>
            <w:r>
              <w:rPr>
                <w:bCs/>
                <w:snapToGrid w:val="0"/>
                <w:sz w:val="18"/>
                <w:szCs w:val="18"/>
              </w:rPr>
              <w:t>学生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可</w:t>
            </w:r>
            <w:r>
              <w:rPr>
                <w:bCs/>
                <w:snapToGrid w:val="0"/>
                <w:sz w:val="18"/>
                <w:szCs w:val="18"/>
              </w:rPr>
              <w:t>根据个人发展</w:t>
            </w:r>
            <w:r>
              <w:rPr>
                <w:rFonts w:hint="eastAsia"/>
                <w:bCs/>
                <w:snapToGrid w:val="0"/>
                <w:sz w:val="18"/>
                <w:szCs w:val="18"/>
              </w:rPr>
              <w:t>方向</w:t>
            </w:r>
            <w:r>
              <w:rPr>
                <w:bCs/>
                <w:snapToGrid w:val="0"/>
                <w:sz w:val="18"/>
                <w:szCs w:val="18"/>
              </w:rPr>
              <w:t>，至少选修</w:t>
            </w:r>
            <w:r>
              <w:rPr>
                <w:bCs/>
                <w:snapToGrid w:val="0"/>
                <w:sz w:val="18"/>
                <w:szCs w:val="18"/>
              </w:rPr>
              <w:t>15</w:t>
            </w:r>
            <w:r>
              <w:rPr>
                <w:bCs/>
                <w:snapToGrid w:val="0"/>
                <w:sz w:val="18"/>
                <w:szCs w:val="18"/>
              </w:rPr>
              <w:t>学分</w:t>
            </w:r>
          </w:p>
        </w:tc>
      </w:tr>
      <w:tr w:rsidR="0047023D">
        <w:trPr>
          <w:gridAfter w:val="1"/>
          <w:wAfter w:w="8" w:type="dxa"/>
          <w:cantSplit/>
          <w:trHeight w:val="756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XF021015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分子生物学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Molecular Biology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型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1123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spacing w:line="28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XF021016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动物</w:t>
            </w:r>
            <w:r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福利学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pacing w:val="-4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4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spacing w:val="-4"/>
                <w:sz w:val="18"/>
                <w:szCs w:val="18"/>
              </w:rPr>
              <w:t>nimal Welfare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XF021013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畜牧法律法规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Livestock Laws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XF021017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专业英语文献阅读与写作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Reading and Writing of English Academic Literature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XF021018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畜牧业经营管理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Economic Management of Animal Husbandry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pStyle w:val="20"/>
              <w:keepNext/>
              <w:ind w:firstLine="0"/>
              <w:jc w:val="center"/>
              <w:rPr>
                <w:bCs/>
                <w:snapToGrid w:val="0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XF021005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饲料安全学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Feed Security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XF021010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特种水产养殖学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Special Aqu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culture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XF021014</w:t>
            </w:r>
          </w:p>
        </w:tc>
        <w:tc>
          <w:tcPr>
            <w:tcW w:w="2985" w:type="dxa"/>
            <w:shd w:val="clear" w:color="auto" w:fill="auto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数量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遗传学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Q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uantitative genetics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1.5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24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创新型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XF021006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蜜蜂生产学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Apiculture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XF021004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配合饲料工艺学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Compounding Feed Technology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XF021007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牧草生产学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Forage Production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XF021002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经济动物生产学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Economic Animal Production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XF021019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养马学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Equine Science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XF021020</w:t>
            </w:r>
          </w:p>
        </w:tc>
        <w:tc>
          <w:tcPr>
            <w:tcW w:w="2985" w:type="dxa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宠物饲养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Pet Feed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1.5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>
              <w:rPr>
                <w:rFonts w:ascii="Times New Roman" w:eastAsia="宋体" w:hAnsi="Times New Roman" w:hint="eastAsia"/>
                <w:bCs/>
                <w:sz w:val="18"/>
                <w:szCs w:val="18"/>
              </w:rPr>
              <w:t>24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XF022011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猪病学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Diseases of Swine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XF022005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禽病学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Diseases of Poultry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39</w:t>
            </w:r>
          </w:p>
        </w:tc>
        <w:tc>
          <w:tcPr>
            <w:tcW w:w="483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XF021003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动物生物制品学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Biological Products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XF022004</w:t>
            </w:r>
          </w:p>
        </w:tc>
        <w:tc>
          <w:tcPr>
            <w:tcW w:w="2985" w:type="dxa"/>
            <w:vAlign w:val="bottom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动物生物技术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Biotechnology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XF023006</w:t>
            </w:r>
          </w:p>
        </w:tc>
        <w:tc>
          <w:tcPr>
            <w:tcW w:w="2985" w:type="dxa"/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水产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养殖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概论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Introduction to Aquaculture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pStyle w:val="a3"/>
              <w:keepNext/>
              <w:spacing w:before="0" w:after="0"/>
              <w:jc w:val="center"/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eastAsia="宋体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XF054001</w:t>
            </w:r>
          </w:p>
        </w:tc>
        <w:tc>
          <w:tcPr>
            <w:tcW w:w="298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动物卫生法学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Health Law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39"/>
          <w:jc w:val="center"/>
        </w:trPr>
        <w:tc>
          <w:tcPr>
            <w:tcW w:w="55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XF022012</w:t>
            </w:r>
          </w:p>
        </w:tc>
        <w:tc>
          <w:tcPr>
            <w:tcW w:w="298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动物临床诊断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Clinical Diagnosis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483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创新型</w:t>
            </w:r>
          </w:p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专业型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32" w:type="dxa"/>
            <w:vMerge/>
            <w:tcBorders>
              <w:lef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503"/>
          <w:jc w:val="center"/>
        </w:trPr>
        <w:tc>
          <w:tcPr>
            <w:tcW w:w="55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课程类别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课程号</w:t>
            </w:r>
          </w:p>
        </w:tc>
        <w:tc>
          <w:tcPr>
            <w:tcW w:w="2985" w:type="dxa"/>
            <w:tcBorders>
              <w:left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vAlign w:val="center"/>
          </w:tcPr>
          <w:p w:rsidR="0047023D" w:rsidRDefault="00341716">
            <w:pPr>
              <w:ind w:leftChars="-20" w:left="-56" w:rightChars="-20" w:right="-56" w:firstLine="82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总学时</w:t>
            </w:r>
          </w:p>
        </w:tc>
        <w:tc>
          <w:tcPr>
            <w:tcW w:w="481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讲授学时</w:t>
            </w:r>
          </w:p>
        </w:tc>
        <w:tc>
          <w:tcPr>
            <w:tcW w:w="483" w:type="dxa"/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实验学时</w:t>
            </w:r>
          </w:p>
        </w:tc>
        <w:tc>
          <w:tcPr>
            <w:tcW w:w="596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656" w:type="dxa"/>
            <w:vAlign w:val="center"/>
          </w:tcPr>
          <w:p w:rsidR="0047023D" w:rsidRDefault="00341716">
            <w:pPr>
              <w:spacing w:line="220" w:lineRule="exact"/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开课学院</w:t>
            </w:r>
          </w:p>
        </w:tc>
        <w:tc>
          <w:tcPr>
            <w:tcW w:w="1376" w:type="dxa"/>
            <w:gridSpan w:val="2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pacing w:val="-8"/>
                <w:position w:val="-8"/>
                <w:sz w:val="18"/>
                <w:szCs w:val="18"/>
              </w:rPr>
              <w:t>修读要求</w:t>
            </w:r>
          </w:p>
        </w:tc>
      </w:tr>
      <w:tr w:rsidR="0047023D">
        <w:trPr>
          <w:gridAfter w:val="1"/>
          <w:wAfter w:w="8" w:type="dxa"/>
          <w:cantSplit/>
          <w:trHeight w:val="755"/>
          <w:jc w:val="center"/>
        </w:trPr>
        <w:tc>
          <w:tcPr>
            <w:tcW w:w="557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专业拓展课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BK021051</w:t>
            </w:r>
          </w:p>
        </w:tc>
        <w:tc>
          <w:tcPr>
            <w:tcW w:w="2985" w:type="dxa"/>
            <w:tcBorders>
              <w:bottom w:val="single" w:sz="4" w:space="0" w:color="auto"/>
            </w:tcBorders>
            <w:vAlign w:val="center"/>
          </w:tcPr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动物科学学科前沿专题讲座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Animal Science</w:t>
            </w:r>
            <w:r w:rsidR="00EA145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Professional</w:t>
            </w:r>
            <w:r w:rsidR="00EA145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Lecture</w:t>
            </w:r>
            <w:r w:rsidR="00EA145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on</w:t>
            </w:r>
            <w:r w:rsidR="00EA145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Research</w:t>
            </w:r>
            <w:r w:rsidR="00EA1451">
              <w:rPr>
                <w:rFonts w:ascii="Times New Roman" w:hAnsi="Times New Roman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Frontier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24</w:t>
            </w:r>
          </w:p>
        </w:tc>
        <w:tc>
          <w:tcPr>
            <w:tcW w:w="483" w:type="dxa"/>
            <w:tcBorders>
              <w:bottom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6</w:t>
            </w:r>
          </w:p>
        </w:tc>
        <w:tc>
          <w:tcPr>
            <w:tcW w:w="6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1376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:rsidR="0047023D" w:rsidRDefault="00341716">
            <w:pPr>
              <w:pStyle w:val="20"/>
              <w:keepNext/>
              <w:ind w:firstLine="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每名学生必修</w:t>
            </w:r>
            <w:r>
              <w:rPr>
                <w:bCs/>
                <w:spacing w:val="-8"/>
                <w:position w:val="-8"/>
                <w:sz w:val="18"/>
                <w:szCs w:val="18"/>
              </w:rPr>
              <w:t>3.5</w:t>
            </w:r>
            <w:r>
              <w:rPr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47023D">
        <w:trPr>
          <w:gridAfter w:val="1"/>
          <w:wAfter w:w="8" w:type="dxa"/>
          <w:cantSplit/>
          <w:trHeight w:val="525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BK100009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大学生生涯规划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College Students Career Planning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740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47023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BK100011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7023D" w:rsidRDefault="00341716">
            <w:pPr>
              <w:spacing w:line="240" w:lineRule="exact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大学生就业指导</w:t>
            </w:r>
          </w:p>
          <w:p w:rsidR="0047023D" w:rsidRDefault="00341716">
            <w:pPr>
              <w:spacing w:line="22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18"/>
                <w:szCs w:val="18"/>
              </w:rPr>
              <w:t>College Students Employment Guidance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  <w:tc>
          <w:tcPr>
            <w:tcW w:w="13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7023D">
        <w:trPr>
          <w:gridAfter w:val="1"/>
          <w:wAfter w:w="8" w:type="dxa"/>
          <w:cantSplit/>
          <w:trHeight w:val="397"/>
          <w:jc w:val="center"/>
        </w:trPr>
        <w:tc>
          <w:tcPr>
            <w:tcW w:w="55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学科交叉课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由各学院开设的学科概论课程组成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pacing w:val="-8"/>
                <w:position w:val="-8"/>
                <w:sz w:val="18"/>
                <w:szCs w:val="18"/>
              </w:rPr>
              <w:t>每名学生至少获得交叉课模块课程</w:t>
            </w: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47023D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667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4621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7023D" w:rsidRDefault="00341716">
            <w:pPr>
              <w:ind w:leftChars="-20" w:left="-56" w:rightChars="-20" w:right="-5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47023D" w:rsidRDefault="0047023D">
      <w:pPr>
        <w:widowControl/>
        <w:jc w:val="left"/>
        <w:rPr>
          <w:sz w:val="18"/>
        </w:rPr>
      </w:pPr>
    </w:p>
    <w:p w:rsidR="0047023D" w:rsidRDefault="00341716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47023D" w:rsidRDefault="00341716">
      <w:pPr>
        <w:pStyle w:val="3"/>
        <w:autoSpaceDE w:val="0"/>
        <w:autoSpaceDN w:val="0"/>
        <w:adjustRightInd w:val="0"/>
        <w:spacing w:before="116" w:after="116"/>
      </w:pPr>
      <w:r>
        <w:lastRenderedPageBreak/>
        <w:t>附表</w:t>
      </w:r>
      <w:r>
        <w:rPr>
          <w:rFonts w:hint="eastAsia"/>
        </w:rPr>
        <w:t xml:space="preserve">4  </w:t>
      </w:r>
      <w:r>
        <w:rPr>
          <w:rFonts w:hint="eastAsia"/>
        </w:rPr>
        <w:t>动物科学专业创新型、专业型人才培养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181"/>
        <w:gridCol w:w="1077"/>
        <w:gridCol w:w="923"/>
        <w:gridCol w:w="922"/>
        <w:gridCol w:w="924"/>
      </w:tblGrid>
      <w:tr w:rsidR="0047023D">
        <w:trPr>
          <w:cantSplit/>
          <w:trHeight w:val="429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47023D" w:rsidRDefault="0034171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基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础</w:t>
            </w:r>
            <w:proofErr w:type="gramEnd"/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BS110001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学工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BS021001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思政社会实践</w:t>
            </w:r>
            <w:proofErr w:type="gramEnd"/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of Ideological and Political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马列</w:t>
            </w:r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BS021003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社会实践与调查报告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专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业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BS021017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动物科学专业实践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Application of Animal Science on the Farm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BS021005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牧场设计教学实习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Teaching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BS021002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动物营养与饲料教学实习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Teaching Practice on Animal Nutrition and Feed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BS021004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动物繁殖育种教学实习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Teaching Practice on Animal Reproduction and Breeding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BS021006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动物生产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I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教学实习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Comprehensive Teaching Practice on Animal Production I 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BS021007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动物生产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II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教学实习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Comprehensive Teaching Practice on Animal Production II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BS021018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动物繁殖育种课程论文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Animal Reproduction and Breeding Course Thesis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BS021019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动物生产课程论文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Animal Production Course Thesis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449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BS021020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动物营养与饲料课程论文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Animal Nutrition and Feed Course Thesis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综</w:t>
            </w:r>
            <w:proofErr w:type="gramEnd"/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合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实</w:t>
            </w:r>
          </w:p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BS021013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创新创业实践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Entrepreneurial Practice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BS021021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毕业实习及报告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47023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BS021011</w:t>
            </w:r>
          </w:p>
        </w:tc>
        <w:tc>
          <w:tcPr>
            <w:tcW w:w="318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)</w:t>
            </w:r>
          </w:p>
          <w:p w:rsidR="0047023D" w:rsidRDefault="0034171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32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</w:tr>
      <w:tr w:rsidR="0047023D">
        <w:trPr>
          <w:cantSplit/>
          <w:trHeight w:val="510"/>
          <w:jc w:val="center"/>
        </w:trPr>
        <w:tc>
          <w:tcPr>
            <w:tcW w:w="5236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29.2</w:t>
            </w:r>
          </w:p>
        </w:tc>
      </w:tr>
    </w:tbl>
    <w:p w:rsidR="0047023D" w:rsidRDefault="0047023D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47023D" w:rsidRDefault="0047023D">
      <w:pPr>
        <w:widowControl/>
        <w:jc w:val="left"/>
        <w:rPr>
          <w:sz w:val="18"/>
        </w:rPr>
        <w:sectPr w:rsidR="0047023D">
          <w:pgSz w:w="11906" w:h="16838"/>
          <w:pgMar w:top="1417" w:right="1417" w:bottom="1417" w:left="1417" w:header="851" w:footer="992" w:gutter="0"/>
          <w:cols w:space="0"/>
          <w:docGrid w:type="lines" w:linePitch="389"/>
        </w:sectPr>
      </w:pPr>
    </w:p>
    <w:p w:rsidR="0047023D" w:rsidRDefault="00341716" w:rsidP="00414754">
      <w:pPr>
        <w:pStyle w:val="3"/>
        <w:autoSpaceDE w:val="0"/>
        <w:autoSpaceDN w:val="0"/>
        <w:adjustRightInd w:val="0"/>
        <w:spacing w:before="114" w:afterLines="50" w:after="190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动物科学专业创新型、专业型人才培养实践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47023D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周次</w:t>
            </w:r>
          </w:p>
          <w:p w:rsidR="0047023D" w:rsidRDefault="00341716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☆</w:t>
            </w: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×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76"/>
          <w:jc w:val="center"/>
        </w:trPr>
        <w:tc>
          <w:tcPr>
            <w:tcW w:w="429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/⊙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营养与饲料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育种、繁殖各半周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/⊙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牧场设计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6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牛、兔各半周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⊙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⊙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/⊙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5"/>
                <w:szCs w:val="15"/>
              </w:rPr>
              <w:t>猪、鸡、羊各半周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7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023D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第</w:t>
            </w:r>
            <w:r>
              <w:rPr>
                <w:rFonts w:ascii="Times New Roman" w:hAnsi="Times New Roman" w:hint="eastAsia"/>
                <w:sz w:val="18"/>
                <w:szCs w:val="18"/>
              </w:rPr>
              <w:t>8</w:t>
            </w:r>
            <w:r>
              <w:rPr>
                <w:rFonts w:ascii="Times New Roman" w:hAnsi="Times New Roman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5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‖</w:t>
            </w:r>
            <w:r>
              <w:rPr>
                <w:rFonts w:ascii="Times New Roman" w:eastAsia="黑体" w:hAnsi="Times New Roman"/>
                <w:sz w:val="18"/>
                <w:szCs w:val="18"/>
              </w:rPr>
              <w:t>‖</w:t>
            </w:r>
          </w:p>
        </w:tc>
        <w:tc>
          <w:tcPr>
            <w:tcW w:w="444" w:type="dxa"/>
            <w:vAlign w:val="center"/>
          </w:tcPr>
          <w:p w:rsidR="0047023D" w:rsidRDefault="003417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‖</w:t>
            </w:r>
            <w:r>
              <w:rPr>
                <w:rFonts w:ascii="Times New Roman" w:eastAsia="黑体" w:hAnsi="Times New Roman"/>
                <w:sz w:val="18"/>
                <w:szCs w:val="18"/>
              </w:rPr>
              <w:t>‖</w:t>
            </w: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023D" w:rsidRDefault="0047023D">
            <w:pPr>
              <w:keepNext/>
              <w:keepLines/>
              <w:spacing w:before="340" w:after="330" w:line="57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7023D" w:rsidRDefault="00341716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</w:t>
      </w:r>
    </w:p>
    <w:p w:rsidR="0047023D" w:rsidRDefault="00341716">
      <w:pPr>
        <w:spacing w:before="60" w:line="240" w:lineRule="exact"/>
        <w:ind w:leftChars="448" w:left="1344" w:hangingChars="50" w:hanging="9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‖</w:t>
      </w:r>
      <w:r>
        <w:rPr>
          <w:rFonts w:ascii="Times New Roman" w:eastAsia="黑体" w:hAnsi="Times New Roman"/>
          <w:sz w:val="18"/>
          <w:szCs w:val="18"/>
        </w:rPr>
        <w:t>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47023D" w:rsidRDefault="00A52929">
      <w:pPr>
        <w:rPr>
          <w:rFonts w:eastAsia="黑体"/>
          <w:kern w:val="28"/>
          <w:sz w:val="18"/>
          <w:szCs w:val="18"/>
        </w:rPr>
      </w:pPr>
      <w:r>
        <w:rPr>
          <w:rFonts w:eastAsia="黑体" w:hint="eastAsia"/>
          <w:sz w:val="18"/>
          <w:szCs w:val="18"/>
        </w:rPr>
        <w:t xml:space="preserve">      </w:t>
      </w:r>
      <w:r w:rsidR="00341716">
        <w:rPr>
          <w:rFonts w:eastAsia="黑体"/>
          <w:sz w:val="18"/>
          <w:szCs w:val="18"/>
        </w:rPr>
        <w:t>2</w:t>
      </w:r>
      <w:r w:rsidR="00341716">
        <w:rPr>
          <w:rFonts w:eastAsia="黑体"/>
          <w:sz w:val="18"/>
          <w:szCs w:val="18"/>
        </w:rPr>
        <w:t>、多学期开设的环节需要加下划线</w:t>
      </w:r>
      <w:r w:rsidR="00341716">
        <w:rPr>
          <w:rFonts w:eastAsia="黑体"/>
          <w:sz w:val="18"/>
          <w:szCs w:val="18"/>
        </w:rPr>
        <w:t>“”</w:t>
      </w:r>
      <w:r w:rsidR="00341716">
        <w:rPr>
          <w:rFonts w:eastAsia="黑体"/>
          <w:sz w:val="18"/>
          <w:szCs w:val="18"/>
        </w:rPr>
        <w:t>标明。如：</w:t>
      </w:r>
      <w:r w:rsidR="00341716">
        <w:rPr>
          <w:rFonts w:eastAsia="黑体"/>
          <w:sz w:val="18"/>
          <w:szCs w:val="18"/>
        </w:rPr>
        <w:t>“</w:t>
      </w:r>
      <w:r w:rsidR="00341716">
        <w:rPr>
          <w:rFonts w:ascii="宋体" w:hAnsi="宋体" w:cs="宋体" w:hint="eastAsia"/>
          <w:sz w:val="18"/>
          <w:szCs w:val="18"/>
          <w:u w:val="single"/>
        </w:rPr>
        <w:t>⊙</w:t>
      </w:r>
      <w:r w:rsidR="00341716">
        <w:rPr>
          <w:rFonts w:eastAsia="黑体"/>
          <w:sz w:val="18"/>
          <w:szCs w:val="18"/>
        </w:rPr>
        <w:t>”</w:t>
      </w:r>
      <w:r w:rsidR="00341716">
        <w:rPr>
          <w:rFonts w:eastAsia="黑体"/>
          <w:sz w:val="18"/>
          <w:szCs w:val="18"/>
        </w:rPr>
        <w:t>为多学期开设的教学实习，本学期</w:t>
      </w:r>
      <w:r w:rsidR="00341716">
        <w:rPr>
          <w:rFonts w:eastAsia="黑体"/>
          <w:sz w:val="18"/>
          <w:szCs w:val="18"/>
        </w:rPr>
        <w:t>1</w:t>
      </w:r>
      <w:r w:rsidR="00341716">
        <w:rPr>
          <w:rFonts w:eastAsia="黑体"/>
          <w:sz w:val="18"/>
          <w:szCs w:val="18"/>
        </w:rPr>
        <w:t>周；</w:t>
      </w:r>
      <w:r w:rsidR="00341716">
        <w:rPr>
          <w:rFonts w:eastAsia="黑体"/>
          <w:sz w:val="18"/>
          <w:szCs w:val="18"/>
        </w:rPr>
        <w:t>“</w:t>
      </w:r>
      <w:r w:rsidR="00341716">
        <w:rPr>
          <w:rFonts w:ascii="宋体" w:hAnsi="宋体" w:cs="宋体" w:hint="eastAsia"/>
          <w:sz w:val="18"/>
          <w:szCs w:val="18"/>
          <w:u w:val="single"/>
        </w:rPr>
        <w:t>⊙</w:t>
      </w:r>
      <w:r w:rsidR="00341716">
        <w:rPr>
          <w:rFonts w:eastAsia="黑体" w:cs="Calibri"/>
          <w:sz w:val="18"/>
          <w:szCs w:val="18"/>
          <w:u w:val="single"/>
        </w:rPr>
        <w:t>/2</w:t>
      </w:r>
      <w:r w:rsidR="00341716">
        <w:rPr>
          <w:rFonts w:eastAsia="黑体"/>
          <w:sz w:val="18"/>
          <w:szCs w:val="18"/>
        </w:rPr>
        <w:t>”</w:t>
      </w:r>
      <w:r w:rsidR="00341716">
        <w:rPr>
          <w:rFonts w:eastAsia="黑体"/>
          <w:sz w:val="18"/>
          <w:szCs w:val="18"/>
        </w:rPr>
        <w:t>为</w:t>
      </w:r>
      <w:r w:rsidR="00341716">
        <w:rPr>
          <w:rFonts w:eastAsia="黑体"/>
          <w:sz w:val="18"/>
          <w:szCs w:val="18"/>
        </w:rPr>
        <w:t>0.5</w:t>
      </w:r>
      <w:r w:rsidR="00341716">
        <w:rPr>
          <w:rFonts w:eastAsia="黑体"/>
          <w:sz w:val="18"/>
          <w:szCs w:val="18"/>
        </w:rPr>
        <w:t>周，安排在前半周；</w:t>
      </w:r>
      <w:r w:rsidR="00341716">
        <w:rPr>
          <w:rFonts w:eastAsia="黑体"/>
          <w:sz w:val="18"/>
          <w:szCs w:val="18"/>
        </w:rPr>
        <w:t>“/</w:t>
      </w:r>
      <w:r w:rsidR="00341716">
        <w:rPr>
          <w:rFonts w:ascii="宋体" w:hAnsi="宋体" w:cs="宋体" w:hint="eastAsia"/>
          <w:sz w:val="18"/>
          <w:szCs w:val="18"/>
          <w:u w:val="single"/>
        </w:rPr>
        <w:t>⊙</w:t>
      </w:r>
      <w:r w:rsidR="00341716">
        <w:rPr>
          <w:rFonts w:eastAsia="黑体" w:cs="Calibri"/>
          <w:sz w:val="18"/>
          <w:szCs w:val="18"/>
          <w:u w:val="single"/>
        </w:rPr>
        <w:t>/4</w:t>
      </w:r>
      <w:r w:rsidR="00341716">
        <w:rPr>
          <w:rFonts w:eastAsia="黑体"/>
          <w:sz w:val="18"/>
          <w:szCs w:val="18"/>
        </w:rPr>
        <w:t>”</w:t>
      </w:r>
      <w:r w:rsidR="00341716">
        <w:rPr>
          <w:rFonts w:eastAsia="黑体"/>
          <w:sz w:val="18"/>
          <w:szCs w:val="18"/>
        </w:rPr>
        <w:t>为</w:t>
      </w:r>
      <w:r w:rsidR="00341716">
        <w:rPr>
          <w:rFonts w:eastAsia="黑体"/>
          <w:sz w:val="18"/>
          <w:szCs w:val="18"/>
        </w:rPr>
        <w:t>0.25</w:t>
      </w:r>
      <w:r w:rsidR="00341716">
        <w:rPr>
          <w:rFonts w:eastAsia="黑体"/>
          <w:sz w:val="18"/>
          <w:szCs w:val="18"/>
        </w:rPr>
        <w:t>周，安排在后半周。</w:t>
      </w:r>
    </w:p>
    <w:p w:rsidR="0047023D" w:rsidRDefault="0047023D">
      <w:pPr>
        <w:rPr>
          <w:sz w:val="18"/>
        </w:rPr>
      </w:pPr>
    </w:p>
    <w:sectPr w:rsidR="0047023D" w:rsidSect="0047023D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3EC" w:rsidRDefault="003843EC" w:rsidP="00EA1451">
      <w:r>
        <w:separator/>
      </w:r>
    </w:p>
  </w:endnote>
  <w:endnote w:type="continuationSeparator" w:id="0">
    <w:p w:rsidR="003843EC" w:rsidRDefault="003843EC" w:rsidP="00EA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3EC" w:rsidRDefault="003843EC" w:rsidP="00EA1451">
      <w:r>
        <w:separator/>
      </w:r>
    </w:p>
  </w:footnote>
  <w:footnote w:type="continuationSeparator" w:id="0">
    <w:p w:rsidR="003843EC" w:rsidRDefault="003843EC" w:rsidP="00EA1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EF7"/>
    <w:multiLevelType w:val="multilevel"/>
    <w:tmpl w:val="00CF3EF7"/>
    <w:lvl w:ilvl="0">
      <w:start w:val="1"/>
      <w:numFmt w:val="decimal"/>
      <w:lvlText w:val="%1."/>
      <w:lvlJc w:val="left"/>
      <w:pPr>
        <w:ind w:left="1040" w:hanging="480"/>
      </w:pPr>
      <w:rPr>
        <w:rFonts w:hint="eastAsia"/>
        <w:sz w:val="28"/>
        <w:szCs w:val="24"/>
      </w:rPr>
    </w:lvl>
    <w:lvl w:ilvl="1">
      <w:start w:val="1"/>
      <w:numFmt w:val="lowerLetter"/>
      <w:lvlText w:val="%2)"/>
      <w:lvlJc w:val="left"/>
      <w:pPr>
        <w:ind w:left="1520" w:hanging="480"/>
      </w:pPr>
    </w:lvl>
    <w:lvl w:ilvl="2">
      <w:start w:val="1"/>
      <w:numFmt w:val="lowerRoman"/>
      <w:lvlText w:val="%3."/>
      <w:lvlJc w:val="right"/>
      <w:pPr>
        <w:ind w:left="2000" w:hanging="480"/>
      </w:pPr>
    </w:lvl>
    <w:lvl w:ilvl="3">
      <w:start w:val="1"/>
      <w:numFmt w:val="decimal"/>
      <w:lvlText w:val="%4."/>
      <w:lvlJc w:val="left"/>
      <w:pPr>
        <w:ind w:left="2480" w:hanging="480"/>
      </w:pPr>
    </w:lvl>
    <w:lvl w:ilvl="4">
      <w:start w:val="1"/>
      <w:numFmt w:val="lowerLetter"/>
      <w:lvlText w:val="%5)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lowerLetter"/>
      <w:lvlText w:val="%8)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40"/>
  <w:drawingGridVerticalSpacing w:val="195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2BED"/>
    <w:rsid w:val="00004402"/>
    <w:rsid w:val="00005431"/>
    <w:rsid w:val="00030893"/>
    <w:rsid w:val="00034B81"/>
    <w:rsid w:val="00036978"/>
    <w:rsid w:val="00042E2D"/>
    <w:rsid w:val="00043F81"/>
    <w:rsid w:val="00057009"/>
    <w:rsid w:val="00076D08"/>
    <w:rsid w:val="00083AA1"/>
    <w:rsid w:val="00085738"/>
    <w:rsid w:val="00087008"/>
    <w:rsid w:val="000C1D48"/>
    <w:rsid w:val="000C5BE1"/>
    <w:rsid w:val="000C68D0"/>
    <w:rsid w:val="000C7A24"/>
    <w:rsid w:val="000E15D2"/>
    <w:rsid w:val="000E3A33"/>
    <w:rsid w:val="000E3DA9"/>
    <w:rsid w:val="00102818"/>
    <w:rsid w:val="00104A7D"/>
    <w:rsid w:val="00104AE0"/>
    <w:rsid w:val="0010575E"/>
    <w:rsid w:val="00124018"/>
    <w:rsid w:val="00126B16"/>
    <w:rsid w:val="001476F1"/>
    <w:rsid w:val="00155C0E"/>
    <w:rsid w:val="00156AB9"/>
    <w:rsid w:val="00161F27"/>
    <w:rsid w:val="001633C1"/>
    <w:rsid w:val="00182DDE"/>
    <w:rsid w:val="00187149"/>
    <w:rsid w:val="001A4022"/>
    <w:rsid w:val="001B3812"/>
    <w:rsid w:val="001D4DF7"/>
    <w:rsid w:val="001E3012"/>
    <w:rsid w:val="001E340B"/>
    <w:rsid w:val="001F2FE2"/>
    <w:rsid w:val="001F7ECC"/>
    <w:rsid w:val="00202866"/>
    <w:rsid w:val="00203D54"/>
    <w:rsid w:val="00210026"/>
    <w:rsid w:val="0022098C"/>
    <w:rsid w:val="00245C05"/>
    <w:rsid w:val="0024623C"/>
    <w:rsid w:val="0026042C"/>
    <w:rsid w:val="002623B5"/>
    <w:rsid w:val="00266DA9"/>
    <w:rsid w:val="00270251"/>
    <w:rsid w:val="00274224"/>
    <w:rsid w:val="00284A15"/>
    <w:rsid w:val="00296479"/>
    <w:rsid w:val="002A1FDF"/>
    <w:rsid w:val="002B75D8"/>
    <w:rsid w:val="002C1976"/>
    <w:rsid w:val="002D2B22"/>
    <w:rsid w:val="002E0D66"/>
    <w:rsid w:val="002F090B"/>
    <w:rsid w:val="002F3A16"/>
    <w:rsid w:val="002F6252"/>
    <w:rsid w:val="002F6602"/>
    <w:rsid w:val="00311376"/>
    <w:rsid w:val="003172F0"/>
    <w:rsid w:val="003213DF"/>
    <w:rsid w:val="003214FA"/>
    <w:rsid w:val="003374AD"/>
    <w:rsid w:val="003412E0"/>
    <w:rsid w:val="00341716"/>
    <w:rsid w:val="003505D9"/>
    <w:rsid w:val="00350D97"/>
    <w:rsid w:val="00351212"/>
    <w:rsid w:val="0035530E"/>
    <w:rsid w:val="00372F68"/>
    <w:rsid w:val="00374239"/>
    <w:rsid w:val="00377852"/>
    <w:rsid w:val="003843EC"/>
    <w:rsid w:val="00391902"/>
    <w:rsid w:val="00391CE0"/>
    <w:rsid w:val="0039477D"/>
    <w:rsid w:val="003A472D"/>
    <w:rsid w:val="003A4C36"/>
    <w:rsid w:val="003B243B"/>
    <w:rsid w:val="003B5D4B"/>
    <w:rsid w:val="003E2E73"/>
    <w:rsid w:val="003F7B13"/>
    <w:rsid w:val="004013D0"/>
    <w:rsid w:val="00401B31"/>
    <w:rsid w:val="00405D91"/>
    <w:rsid w:val="00411C96"/>
    <w:rsid w:val="00414754"/>
    <w:rsid w:val="00435C9E"/>
    <w:rsid w:val="00437240"/>
    <w:rsid w:val="004462CC"/>
    <w:rsid w:val="004630E8"/>
    <w:rsid w:val="00465EA1"/>
    <w:rsid w:val="0047023D"/>
    <w:rsid w:val="004802F7"/>
    <w:rsid w:val="00482E73"/>
    <w:rsid w:val="00493C0E"/>
    <w:rsid w:val="004A1907"/>
    <w:rsid w:val="004A1FD0"/>
    <w:rsid w:val="004A5E56"/>
    <w:rsid w:val="004A7A99"/>
    <w:rsid w:val="004B28B6"/>
    <w:rsid w:val="004B4E1E"/>
    <w:rsid w:val="004B6C67"/>
    <w:rsid w:val="004B7740"/>
    <w:rsid w:val="004D461B"/>
    <w:rsid w:val="004D542E"/>
    <w:rsid w:val="004E0FB6"/>
    <w:rsid w:val="004E40F2"/>
    <w:rsid w:val="004E4522"/>
    <w:rsid w:val="004F4FFC"/>
    <w:rsid w:val="005134F6"/>
    <w:rsid w:val="00564E5A"/>
    <w:rsid w:val="00587EFE"/>
    <w:rsid w:val="005A59C3"/>
    <w:rsid w:val="005C1DE4"/>
    <w:rsid w:val="005C345D"/>
    <w:rsid w:val="005C3D0C"/>
    <w:rsid w:val="005C40D3"/>
    <w:rsid w:val="005C45A3"/>
    <w:rsid w:val="005D7BA8"/>
    <w:rsid w:val="005E1D55"/>
    <w:rsid w:val="005E3985"/>
    <w:rsid w:val="005E6631"/>
    <w:rsid w:val="006478AA"/>
    <w:rsid w:val="006517BB"/>
    <w:rsid w:val="00655038"/>
    <w:rsid w:val="00655904"/>
    <w:rsid w:val="006601DA"/>
    <w:rsid w:val="006626A4"/>
    <w:rsid w:val="00683B2D"/>
    <w:rsid w:val="00684E79"/>
    <w:rsid w:val="00692FC2"/>
    <w:rsid w:val="006A2061"/>
    <w:rsid w:val="006B1B42"/>
    <w:rsid w:val="006B3C13"/>
    <w:rsid w:val="006C22F2"/>
    <w:rsid w:val="006D0956"/>
    <w:rsid w:val="006D6525"/>
    <w:rsid w:val="006E676B"/>
    <w:rsid w:val="006F2C7B"/>
    <w:rsid w:val="00714648"/>
    <w:rsid w:val="00720E3D"/>
    <w:rsid w:val="007246C1"/>
    <w:rsid w:val="00743DFB"/>
    <w:rsid w:val="00744105"/>
    <w:rsid w:val="00744DAA"/>
    <w:rsid w:val="007462EF"/>
    <w:rsid w:val="0076112B"/>
    <w:rsid w:val="00762029"/>
    <w:rsid w:val="00764B00"/>
    <w:rsid w:val="00771558"/>
    <w:rsid w:val="0077338A"/>
    <w:rsid w:val="007806C7"/>
    <w:rsid w:val="00794BD2"/>
    <w:rsid w:val="007A3B35"/>
    <w:rsid w:val="007A621F"/>
    <w:rsid w:val="007B7BC2"/>
    <w:rsid w:val="007B7D20"/>
    <w:rsid w:val="007C153F"/>
    <w:rsid w:val="007C3593"/>
    <w:rsid w:val="007C3C79"/>
    <w:rsid w:val="007D0758"/>
    <w:rsid w:val="007D298C"/>
    <w:rsid w:val="007E5A23"/>
    <w:rsid w:val="007F2CB3"/>
    <w:rsid w:val="00800776"/>
    <w:rsid w:val="00802530"/>
    <w:rsid w:val="0081199F"/>
    <w:rsid w:val="00814810"/>
    <w:rsid w:val="008245DE"/>
    <w:rsid w:val="0082696A"/>
    <w:rsid w:val="008421D1"/>
    <w:rsid w:val="0085681D"/>
    <w:rsid w:val="00865B95"/>
    <w:rsid w:val="00867274"/>
    <w:rsid w:val="00875935"/>
    <w:rsid w:val="008837EB"/>
    <w:rsid w:val="0089197D"/>
    <w:rsid w:val="0089504D"/>
    <w:rsid w:val="008A3CCE"/>
    <w:rsid w:val="008A7979"/>
    <w:rsid w:val="008B6D5B"/>
    <w:rsid w:val="008C63AB"/>
    <w:rsid w:val="008E00A6"/>
    <w:rsid w:val="008E093A"/>
    <w:rsid w:val="008E0F34"/>
    <w:rsid w:val="008E2167"/>
    <w:rsid w:val="008E38D0"/>
    <w:rsid w:val="008E4199"/>
    <w:rsid w:val="008E5085"/>
    <w:rsid w:val="008E5EC7"/>
    <w:rsid w:val="008F1468"/>
    <w:rsid w:val="008F15C6"/>
    <w:rsid w:val="00912D85"/>
    <w:rsid w:val="009133E2"/>
    <w:rsid w:val="009140BB"/>
    <w:rsid w:val="00915607"/>
    <w:rsid w:val="00924E99"/>
    <w:rsid w:val="009370B6"/>
    <w:rsid w:val="0096313D"/>
    <w:rsid w:val="00973816"/>
    <w:rsid w:val="009743CA"/>
    <w:rsid w:val="00987655"/>
    <w:rsid w:val="009A2935"/>
    <w:rsid w:val="009A635C"/>
    <w:rsid w:val="009B6C03"/>
    <w:rsid w:val="009C6323"/>
    <w:rsid w:val="009C6F06"/>
    <w:rsid w:val="009E41E6"/>
    <w:rsid w:val="009F4321"/>
    <w:rsid w:val="00A04911"/>
    <w:rsid w:val="00A05561"/>
    <w:rsid w:val="00A30CDF"/>
    <w:rsid w:val="00A4149F"/>
    <w:rsid w:val="00A4367C"/>
    <w:rsid w:val="00A4671C"/>
    <w:rsid w:val="00A52929"/>
    <w:rsid w:val="00A53C86"/>
    <w:rsid w:val="00A92F26"/>
    <w:rsid w:val="00AA5E72"/>
    <w:rsid w:val="00AB23BA"/>
    <w:rsid w:val="00AB33C7"/>
    <w:rsid w:val="00AB3492"/>
    <w:rsid w:val="00AC5AA6"/>
    <w:rsid w:val="00AD1098"/>
    <w:rsid w:val="00AD4C9F"/>
    <w:rsid w:val="00AE6A68"/>
    <w:rsid w:val="00AF1FBB"/>
    <w:rsid w:val="00AF7988"/>
    <w:rsid w:val="00B008A4"/>
    <w:rsid w:val="00B10481"/>
    <w:rsid w:val="00B14CB2"/>
    <w:rsid w:val="00B1502B"/>
    <w:rsid w:val="00B17581"/>
    <w:rsid w:val="00B255EF"/>
    <w:rsid w:val="00B3244B"/>
    <w:rsid w:val="00B43080"/>
    <w:rsid w:val="00B46698"/>
    <w:rsid w:val="00B52926"/>
    <w:rsid w:val="00B74ABF"/>
    <w:rsid w:val="00B7750E"/>
    <w:rsid w:val="00B77BB0"/>
    <w:rsid w:val="00B836E2"/>
    <w:rsid w:val="00B847D8"/>
    <w:rsid w:val="00B961AE"/>
    <w:rsid w:val="00B972E7"/>
    <w:rsid w:val="00BA22D0"/>
    <w:rsid w:val="00BA261F"/>
    <w:rsid w:val="00BA415D"/>
    <w:rsid w:val="00BB57ED"/>
    <w:rsid w:val="00BC0288"/>
    <w:rsid w:val="00BC521D"/>
    <w:rsid w:val="00BE4CE5"/>
    <w:rsid w:val="00BF2AF4"/>
    <w:rsid w:val="00BF4EC5"/>
    <w:rsid w:val="00C21EEC"/>
    <w:rsid w:val="00C26DC0"/>
    <w:rsid w:val="00C30E29"/>
    <w:rsid w:val="00C3426F"/>
    <w:rsid w:val="00C35F2C"/>
    <w:rsid w:val="00C431F2"/>
    <w:rsid w:val="00C51155"/>
    <w:rsid w:val="00C570D7"/>
    <w:rsid w:val="00C638C1"/>
    <w:rsid w:val="00C723BA"/>
    <w:rsid w:val="00C74AC9"/>
    <w:rsid w:val="00C834D1"/>
    <w:rsid w:val="00C8528E"/>
    <w:rsid w:val="00C85DB4"/>
    <w:rsid w:val="00C92EE3"/>
    <w:rsid w:val="00CA72F3"/>
    <w:rsid w:val="00CC2204"/>
    <w:rsid w:val="00CC40A6"/>
    <w:rsid w:val="00CC5833"/>
    <w:rsid w:val="00CC6AE0"/>
    <w:rsid w:val="00CC6E30"/>
    <w:rsid w:val="00D26DED"/>
    <w:rsid w:val="00D27395"/>
    <w:rsid w:val="00D36105"/>
    <w:rsid w:val="00D61599"/>
    <w:rsid w:val="00D7717C"/>
    <w:rsid w:val="00D87D11"/>
    <w:rsid w:val="00D946D3"/>
    <w:rsid w:val="00DA1C5A"/>
    <w:rsid w:val="00DC102B"/>
    <w:rsid w:val="00DC1D63"/>
    <w:rsid w:val="00DC2986"/>
    <w:rsid w:val="00DC6D75"/>
    <w:rsid w:val="00E013EF"/>
    <w:rsid w:val="00E025D9"/>
    <w:rsid w:val="00E101F3"/>
    <w:rsid w:val="00E14229"/>
    <w:rsid w:val="00E2655B"/>
    <w:rsid w:val="00E30D1A"/>
    <w:rsid w:val="00E37797"/>
    <w:rsid w:val="00E408AA"/>
    <w:rsid w:val="00E50913"/>
    <w:rsid w:val="00E84A25"/>
    <w:rsid w:val="00EA0EEE"/>
    <w:rsid w:val="00EA1451"/>
    <w:rsid w:val="00EA6519"/>
    <w:rsid w:val="00EB147F"/>
    <w:rsid w:val="00ED47A1"/>
    <w:rsid w:val="00EF13A5"/>
    <w:rsid w:val="00EF6B85"/>
    <w:rsid w:val="00F27BAD"/>
    <w:rsid w:val="00F31FE4"/>
    <w:rsid w:val="00F52978"/>
    <w:rsid w:val="00F553D8"/>
    <w:rsid w:val="00F56DF7"/>
    <w:rsid w:val="00F608EB"/>
    <w:rsid w:val="00F61539"/>
    <w:rsid w:val="00F66B82"/>
    <w:rsid w:val="00F733D3"/>
    <w:rsid w:val="00F7445C"/>
    <w:rsid w:val="00F863BB"/>
    <w:rsid w:val="00F87EDC"/>
    <w:rsid w:val="00F908F7"/>
    <w:rsid w:val="00F9095E"/>
    <w:rsid w:val="00F96CCF"/>
    <w:rsid w:val="00FA28B0"/>
    <w:rsid w:val="00FA41F9"/>
    <w:rsid w:val="00FB49ED"/>
    <w:rsid w:val="00FC48E4"/>
    <w:rsid w:val="00FC60A7"/>
    <w:rsid w:val="00FC627E"/>
    <w:rsid w:val="00FD267E"/>
    <w:rsid w:val="00FD536B"/>
    <w:rsid w:val="00FE2827"/>
    <w:rsid w:val="00FF47C0"/>
    <w:rsid w:val="03AD6347"/>
    <w:rsid w:val="04973539"/>
    <w:rsid w:val="071D406E"/>
    <w:rsid w:val="0759481A"/>
    <w:rsid w:val="08345173"/>
    <w:rsid w:val="08625FED"/>
    <w:rsid w:val="112127C2"/>
    <w:rsid w:val="16871618"/>
    <w:rsid w:val="1A5F5E1D"/>
    <w:rsid w:val="1B065B2A"/>
    <w:rsid w:val="1E672E0F"/>
    <w:rsid w:val="209E02BF"/>
    <w:rsid w:val="20B14C68"/>
    <w:rsid w:val="2624725F"/>
    <w:rsid w:val="2E970FCC"/>
    <w:rsid w:val="30A72278"/>
    <w:rsid w:val="341C06FE"/>
    <w:rsid w:val="375A2049"/>
    <w:rsid w:val="387C5E00"/>
    <w:rsid w:val="3DAE756E"/>
    <w:rsid w:val="3F2C5C4B"/>
    <w:rsid w:val="411170D9"/>
    <w:rsid w:val="413404E9"/>
    <w:rsid w:val="43A25C5E"/>
    <w:rsid w:val="43B66F0C"/>
    <w:rsid w:val="4C5759C4"/>
    <w:rsid w:val="4EE1580E"/>
    <w:rsid w:val="52125DFA"/>
    <w:rsid w:val="52B27E9E"/>
    <w:rsid w:val="541617C9"/>
    <w:rsid w:val="54D20022"/>
    <w:rsid w:val="56AD4E79"/>
    <w:rsid w:val="57E06E2A"/>
    <w:rsid w:val="59232276"/>
    <w:rsid w:val="59E5194E"/>
    <w:rsid w:val="5F4D2001"/>
    <w:rsid w:val="5FDB380B"/>
    <w:rsid w:val="62896D94"/>
    <w:rsid w:val="647272BD"/>
    <w:rsid w:val="653D2049"/>
    <w:rsid w:val="68C77E53"/>
    <w:rsid w:val="69ED028C"/>
    <w:rsid w:val="72086DD5"/>
    <w:rsid w:val="74D64E09"/>
    <w:rsid w:val="75FA64CB"/>
    <w:rsid w:val="7C215723"/>
    <w:rsid w:val="7E2A307B"/>
    <w:rsid w:val="7F693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3D"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47023D"/>
    <w:pPr>
      <w:keepNext/>
      <w:keepLines/>
      <w:spacing w:beforeLines="50" w:afterLines="5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47023D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47023D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7023D"/>
    <w:pPr>
      <w:spacing w:before="152" w:after="160"/>
    </w:pPr>
    <w:rPr>
      <w:rFonts w:ascii="Arial" w:eastAsia="黑体" w:hAnsi="Arial"/>
      <w:sz w:val="20"/>
      <w:szCs w:val="20"/>
    </w:rPr>
  </w:style>
  <w:style w:type="paragraph" w:styleId="20">
    <w:name w:val="Body Text Indent 2"/>
    <w:basedOn w:val="a"/>
    <w:link w:val="2Char"/>
    <w:qFormat/>
    <w:rsid w:val="0047023D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"/>
    <w:uiPriority w:val="99"/>
    <w:semiHidden/>
    <w:unhideWhenUsed/>
    <w:qFormat/>
    <w:rsid w:val="004702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4702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nhideWhenUsed/>
    <w:qFormat/>
    <w:rsid w:val="00470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qFormat/>
    <w:rsid w:val="0047023D"/>
  </w:style>
  <w:style w:type="paragraph" w:customStyle="1" w:styleId="Default">
    <w:name w:val="Default"/>
    <w:qFormat/>
    <w:rsid w:val="0047023D"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47023D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6"/>
    <w:qFormat/>
    <w:rsid w:val="0047023D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47023D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47023D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47023D"/>
  </w:style>
  <w:style w:type="paragraph" w:customStyle="1" w:styleId="Style7">
    <w:name w:val="_Style 7"/>
    <w:basedOn w:val="a"/>
    <w:qFormat/>
    <w:rsid w:val="0047023D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47023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0A887C-6AD2-499B-978B-18B23937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1787</Words>
  <Characters>10187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108</cp:revision>
  <cp:lastPrinted>2019-05-14T01:25:00Z</cp:lastPrinted>
  <dcterms:created xsi:type="dcterms:W3CDTF">2017-06-19T10:18:00Z</dcterms:created>
  <dcterms:modified xsi:type="dcterms:W3CDTF">2019-05-14T01:50:00Z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