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CF" w:rsidRDefault="008D1759">
      <w:pPr>
        <w:pStyle w:val="2"/>
        <w:spacing w:before="193" w:after="193"/>
        <w:rPr>
          <w:color w:val="000000" w:themeColor="text1"/>
        </w:rPr>
      </w:pPr>
      <w:r>
        <w:rPr>
          <w:rFonts w:hint="eastAsia"/>
          <w:color w:val="000000" w:themeColor="text1"/>
        </w:rPr>
        <w:t>资源循环科学与工程专业人才培养方案</w:t>
      </w:r>
    </w:p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rFonts w:hint="eastAsia"/>
          <w:color w:val="000000" w:themeColor="text1"/>
        </w:rPr>
        <w:t>（专业代码：</w:t>
      </w:r>
      <w:r>
        <w:rPr>
          <w:color w:val="000000" w:themeColor="text1"/>
        </w:rPr>
        <w:t>081303T</w:t>
      </w:r>
      <w:r>
        <w:rPr>
          <w:rFonts w:hint="eastAsia"/>
          <w:color w:val="000000" w:themeColor="text1"/>
        </w:rPr>
        <w:t>）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培养目标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本专业培养德、智、体全面发展的，具有人文科学、自然科学基础、外语、计算机应用能力，熟悉国内外资源循环科学发展现状、趋势和专业技术规范，具有扎实的化学、化工、资源循环科学专业知识和实验技能，具有良好的化工、资源循环工程设计与技术开发等实践能力、自主学习能力、团队协作和组织协调能力，以及较强的创新意识和社会责任感，能在化工、环保、建筑、材料、制药、能源等领域的科研机构、企事业单位从事资源循环利用、新能源开发、环境保护以及农林业、工业废物资源化等方面的科学研究、生产技术与管理的创新型人才。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1</w:t>
      </w:r>
      <w:r>
        <w:rPr>
          <w:rFonts w:eastAsiaTheme="minorEastAsia" w:hint="eastAsia"/>
          <w:color w:val="000000" w:themeColor="text1"/>
          <w:sz w:val="24"/>
          <w:szCs w:val="24"/>
        </w:rPr>
        <w:t>：培养具有较高的综合素质，具有人文科学、自然科学基础、外语和计算机应用能力；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2</w:t>
      </w:r>
      <w:r>
        <w:rPr>
          <w:rFonts w:eastAsiaTheme="minorEastAsia" w:hint="eastAsia"/>
          <w:color w:val="000000" w:themeColor="text1"/>
          <w:sz w:val="24"/>
          <w:szCs w:val="24"/>
        </w:rPr>
        <w:t>：熟悉国内外资源循环科学发展现状、趋势和专业技术规范；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：具有扎实的化学、化工、资源循环科学专业知识和实验技能；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：具有在国内外科研院所、高等学校继续研究和学习的能力；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：具有良好的化工、资源循环工程设计与技术开发等实践能力；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：具有自主学习能力、团队协作和组织协调能力，以及较强的创新意识和社会责任感；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子目标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：能在化工、环保、建筑、材料、能源、农林等领域的科研机构、企事业单位从事资源循环利用、新能源开发、环境保护以及农林业、工业废物资源化等方面的科学研究、生产技术与管理的创新型人才。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培养要求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基本规格：主要学习化学、化工、资源循环工程基本知识、基本理论和基本技能，接受基础研究和应用研究方面的科学思维和科学方法训练，具有良好的科学素养，具备运用所学理论知识和实验技能进行科学研究、技术开发和经营管理能力。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1</w:t>
      </w:r>
      <w:r>
        <w:rPr>
          <w:rFonts w:eastAsiaTheme="minorEastAsia" w:hint="eastAsia"/>
          <w:color w:val="000000" w:themeColor="text1"/>
          <w:sz w:val="24"/>
          <w:szCs w:val="24"/>
        </w:rPr>
        <w:t>、具有扎实的自然科学基础，良好的人文与社会科学素质、身心素质及表达能力；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2</w:t>
      </w:r>
      <w:r>
        <w:rPr>
          <w:rFonts w:eastAsiaTheme="minorEastAsia" w:hint="eastAsia"/>
          <w:color w:val="000000" w:themeColor="text1"/>
          <w:sz w:val="24"/>
          <w:szCs w:val="24"/>
        </w:rPr>
        <w:t>、掌握计算机的使用、计算机的软件与硬件的基础知识，具有较强的计算机运用能力；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、掌握一门外语，具有一定的听、说、读、写能力；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、系统学习和掌握化学、化工、资源循环科学基本理论，具有扎实的专业基础知识与实验技能，培养科学的思维能力，接受基础与应用研究方法与技能的系统训练；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、树立终身学习的观念，具有独立获取知识和信息的能力，能以英语为工具，比</w:t>
      </w:r>
      <w:r>
        <w:rPr>
          <w:rFonts w:eastAsiaTheme="minorEastAsia" w:hint="eastAsia"/>
          <w:color w:val="000000" w:themeColor="text1"/>
          <w:sz w:val="24"/>
          <w:szCs w:val="24"/>
        </w:rPr>
        <w:lastRenderedPageBreak/>
        <w:t>较熟练地阅读本专业外文文献，获取专业所需信息。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、具有综合运用化学、化工、资源循环科学专业知识解决生产实际问题的能力；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、具有较强的自学能力和适用科技发展的应变能力，具有创新意识和独立获取新知识的能力，具有初步的技术经济分析与评价、生产组织管理和协调能力；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、掌握化学、化工、资源循环科学信息检索，资料查询、数据库使用方法与技巧，具有较强的计算机及网络应用能力；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9</w:t>
      </w:r>
      <w:r>
        <w:rPr>
          <w:rFonts w:eastAsiaTheme="minorEastAsia" w:hint="eastAsia"/>
          <w:color w:val="000000" w:themeColor="text1"/>
          <w:sz w:val="24"/>
          <w:szCs w:val="24"/>
        </w:rPr>
        <w:t>、具有扎实的实验设计、分析处理实验结果、撰写论文及参与学术交流的能力；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10</w:t>
      </w:r>
      <w:r>
        <w:rPr>
          <w:rFonts w:eastAsiaTheme="minorEastAsia" w:hint="eastAsia"/>
          <w:color w:val="000000" w:themeColor="text1"/>
          <w:sz w:val="24"/>
          <w:szCs w:val="24"/>
        </w:rPr>
        <w:t>、掌握现代化学、化工、资源循环科学理论、方法，资源循环工程设计及各类资源循环利用技术；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11</w:t>
      </w:r>
      <w:r>
        <w:rPr>
          <w:rFonts w:eastAsiaTheme="minorEastAsia" w:hint="eastAsia"/>
          <w:color w:val="000000" w:themeColor="text1"/>
          <w:sz w:val="24"/>
          <w:szCs w:val="24"/>
        </w:rPr>
        <w:t>、了解资源循环科学研究前沿、应用前景、最新发展动态及化工和资源循环相关产业发展动态；了解国家关于科学技术、资源循环相关产业、知识产权等方面的政策、法规；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12</w:t>
      </w:r>
      <w:r>
        <w:rPr>
          <w:rFonts w:eastAsiaTheme="minorEastAsia" w:hint="eastAsia"/>
          <w:color w:val="000000" w:themeColor="text1"/>
          <w:sz w:val="24"/>
          <w:szCs w:val="24"/>
        </w:rPr>
        <w:t>、能胜任化工、环保、建筑、材料、能源、农林等企业或研究机构的科学研究、生产管理等工作，或胜任中等学校教学工作。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学制与学位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学制：本科基本学制为</w:t>
      </w: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年，学习年限为</w:t>
      </w:r>
      <w:r>
        <w:rPr>
          <w:rFonts w:eastAsiaTheme="minorEastAsia" w:hint="eastAsia"/>
          <w:color w:val="000000" w:themeColor="text1"/>
          <w:sz w:val="24"/>
          <w:szCs w:val="24"/>
        </w:rPr>
        <w:t>3-8</w:t>
      </w:r>
      <w:r>
        <w:rPr>
          <w:rFonts w:eastAsiaTheme="minorEastAsia" w:hint="eastAsia"/>
          <w:color w:val="000000" w:themeColor="text1"/>
          <w:sz w:val="24"/>
          <w:szCs w:val="24"/>
        </w:rPr>
        <w:t>年。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学位：按要求完成学业且符合学位授予条件者授予工学学士学位。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课程设置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主干学科：化学、资源循环科学与工程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核心课程：无机化学、分析化学、有机化学、物理化学、化工原理、资源循环科学与工程、绿色化学、环境科学基础、废弃物资源化等。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主要实践性教学环节（含实验）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无机化学实验、分析化学实验、有机化学实验、物理化学实验、仪器分析实验、化工原理实验、资源循环利用实验、资源循环科学与工程专业认识实习、工业实习、资源循环利用工程基础课程设计、废物资源化产品开发课程设计、毕业论文及毕业设计、创业实践。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学分分配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毕业总学分不少于</w:t>
      </w:r>
      <w:r>
        <w:rPr>
          <w:rFonts w:eastAsiaTheme="minorEastAsia" w:hint="eastAsia"/>
          <w:color w:val="000000" w:themeColor="text1"/>
          <w:sz w:val="24"/>
          <w:szCs w:val="24"/>
        </w:rPr>
        <w:t>170</w:t>
      </w:r>
      <w:r>
        <w:rPr>
          <w:rFonts w:eastAsiaTheme="minorEastAsia" w:hint="eastAsia"/>
          <w:color w:val="000000" w:themeColor="text1"/>
          <w:sz w:val="24"/>
          <w:szCs w:val="24"/>
        </w:rPr>
        <w:t>学分。其中，必修课总学分</w:t>
      </w:r>
      <w:r>
        <w:rPr>
          <w:rFonts w:eastAsiaTheme="minorEastAsia" w:hint="eastAsia"/>
          <w:color w:val="000000" w:themeColor="text1"/>
          <w:sz w:val="24"/>
          <w:szCs w:val="24"/>
        </w:rPr>
        <w:t>108</w:t>
      </w:r>
      <w:r>
        <w:rPr>
          <w:rFonts w:eastAsiaTheme="minorEastAsia" w:hint="eastAsia"/>
          <w:color w:val="000000" w:themeColor="text1"/>
          <w:sz w:val="24"/>
          <w:szCs w:val="24"/>
        </w:rPr>
        <w:t>、选修课学分</w:t>
      </w:r>
      <w:r>
        <w:rPr>
          <w:rFonts w:eastAsiaTheme="minorEastAsia" w:hint="eastAsia"/>
          <w:color w:val="000000" w:themeColor="text1"/>
          <w:sz w:val="24"/>
          <w:szCs w:val="24"/>
        </w:rPr>
        <w:t>31</w:t>
      </w:r>
      <w:r>
        <w:rPr>
          <w:rFonts w:eastAsiaTheme="minorEastAsia" w:hint="eastAsia"/>
          <w:color w:val="000000" w:themeColor="text1"/>
          <w:sz w:val="24"/>
          <w:szCs w:val="24"/>
        </w:rPr>
        <w:t>、实验学分（</w:t>
      </w:r>
      <w:r>
        <w:rPr>
          <w:rFonts w:eastAsiaTheme="minorEastAsia" w:hint="eastAsia"/>
          <w:color w:val="000000" w:themeColor="text1"/>
          <w:sz w:val="24"/>
          <w:szCs w:val="24"/>
        </w:rPr>
        <w:t>21</w:t>
      </w:r>
      <w:r>
        <w:rPr>
          <w:rFonts w:eastAsiaTheme="minorEastAsia" w:hint="eastAsia"/>
          <w:color w:val="000000" w:themeColor="text1"/>
          <w:sz w:val="24"/>
          <w:szCs w:val="24"/>
        </w:rPr>
        <w:t>学分）和实践环节学分（</w:t>
      </w:r>
      <w:r>
        <w:rPr>
          <w:rFonts w:eastAsiaTheme="minorEastAsia" w:hint="eastAsia"/>
          <w:color w:val="000000" w:themeColor="text1"/>
          <w:sz w:val="24"/>
          <w:szCs w:val="24"/>
        </w:rPr>
        <w:t>35.5</w:t>
      </w:r>
      <w:r>
        <w:rPr>
          <w:rFonts w:eastAsiaTheme="minorEastAsia" w:hint="eastAsia"/>
          <w:color w:val="000000" w:themeColor="text1"/>
          <w:sz w:val="24"/>
          <w:szCs w:val="24"/>
        </w:rPr>
        <w:t>学分）共</w:t>
      </w:r>
      <w:r>
        <w:rPr>
          <w:rFonts w:eastAsiaTheme="minorEastAsia" w:hint="eastAsia"/>
          <w:color w:val="000000" w:themeColor="text1"/>
          <w:sz w:val="24"/>
          <w:szCs w:val="24"/>
        </w:rPr>
        <w:t>56.5</w:t>
      </w:r>
      <w:r>
        <w:rPr>
          <w:rFonts w:eastAsiaTheme="minorEastAsia" w:hint="eastAsia"/>
          <w:color w:val="000000" w:themeColor="text1"/>
          <w:sz w:val="24"/>
          <w:szCs w:val="24"/>
        </w:rPr>
        <w:t>学分，占总学分</w:t>
      </w:r>
      <w:r>
        <w:rPr>
          <w:rFonts w:eastAsiaTheme="minorEastAsia" w:hint="eastAsia"/>
          <w:color w:val="000000" w:themeColor="text1"/>
          <w:sz w:val="24"/>
          <w:szCs w:val="24"/>
        </w:rPr>
        <w:t>33.2%</w:t>
      </w:r>
      <w:r>
        <w:rPr>
          <w:rFonts w:eastAsiaTheme="minorEastAsia" w:hint="eastAsia"/>
          <w:color w:val="000000" w:themeColor="text1"/>
          <w:sz w:val="24"/>
          <w:szCs w:val="24"/>
        </w:rPr>
        <w:t>。</w:t>
      </w:r>
    </w:p>
    <w:p w:rsidR="006666CF" w:rsidRDefault="008D1759">
      <w:pPr>
        <w:pStyle w:val="4"/>
        <w:ind w:firstLine="480"/>
        <w:rPr>
          <w:rFonts w:ascii="Times New Roman" w:hAnsi="黑体"/>
          <w:color w:val="000000" w:themeColor="text1"/>
          <w:kern w:val="0"/>
          <w:szCs w:val="28"/>
        </w:rPr>
      </w:pPr>
      <w:r>
        <w:rPr>
          <w:rFonts w:ascii="Times New Roman" w:hAnsi="黑体" w:hint="eastAsia"/>
          <w:color w:val="000000" w:themeColor="text1"/>
          <w:kern w:val="0"/>
          <w:szCs w:val="28"/>
        </w:rPr>
        <w:t>教学进程（附表</w:t>
      </w:r>
      <w:r>
        <w:rPr>
          <w:rFonts w:ascii="Times New Roman" w:hAnsi="Times New Roman"/>
          <w:color w:val="000000" w:themeColor="text1"/>
          <w:kern w:val="0"/>
          <w:szCs w:val="28"/>
        </w:rPr>
        <w:t>1-5</w:t>
      </w:r>
      <w:r>
        <w:rPr>
          <w:rFonts w:ascii="Times New Roman" w:hAnsi="黑体" w:hint="eastAsia"/>
          <w:color w:val="000000" w:themeColor="text1"/>
          <w:kern w:val="0"/>
          <w:szCs w:val="28"/>
        </w:rPr>
        <w:t>）</w:t>
      </w:r>
    </w:p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培养方案支撑体系</w:t>
      </w:r>
    </w:p>
    <w:p w:rsidR="006666CF" w:rsidRDefault="008D1759">
      <w:pPr>
        <w:autoSpaceDE w:val="0"/>
        <w:autoSpaceDN w:val="0"/>
        <w:adjustRightInd w:val="0"/>
        <w:spacing w:line="38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培养要求对培养目标的支撑体系</w:t>
      </w:r>
      <w:r>
        <w:rPr>
          <w:rFonts w:eastAsiaTheme="minorEastAsia" w:hint="eastAsia"/>
          <w:color w:val="000000" w:themeColor="text1"/>
          <w:sz w:val="24"/>
          <w:szCs w:val="24"/>
        </w:rPr>
        <w:t>:</w:t>
      </w:r>
    </w:p>
    <w:p w:rsidR="006666CF" w:rsidRDefault="008D1759">
      <w:pPr>
        <w:autoSpaceDE w:val="0"/>
        <w:autoSpaceDN w:val="0"/>
        <w:adjustRightInd w:val="0"/>
        <w:spacing w:line="38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培养要求</w:t>
      </w:r>
      <w:r>
        <w:rPr>
          <w:rFonts w:eastAsiaTheme="minorEastAsia" w:hint="eastAsia"/>
          <w:color w:val="000000" w:themeColor="text1"/>
          <w:sz w:val="24"/>
          <w:szCs w:val="24"/>
        </w:rPr>
        <w:t>1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2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1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11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2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lastRenderedPageBreak/>
        <w:t>10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9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10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9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10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，培养要求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、</w:t>
      </w:r>
      <w:r>
        <w:rPr>
          <w:rFonts w:eastAsiaTheme="minorEastAsia" w:hint="eastAsia"/>
          <w:color w:val="000000" w:themeColor="text1"/>
          <w:sz w:val="24"/>
          <w:szCs w:val="24"/>
        </w:rPr>
        <w:t>12</w:t>
      </w:r>
      <w:r>
        <w:rPr>
          <w:rFonts w:eastAsiaTheme="minorEastAsia" w:hint="eastAsia"/>
          <w:color w:val="000000" w:themeColor="text1"/>
          <w:sz w:val="24"/>
          <w:szCs w:val="24"/>
        </w:rPr>
        <w:t>支撑子目标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。</w:t>
      </w:r>
    </w:p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rFonts w:hint="eastAsia"/>
          <w:color w:val="000000" w:themeColor="text1"/>
        </w:rPr>
        <w:t>培养要求对培养目标的支撑关系矩阵表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059"/>
        <w:gridCol w:w="1059"/>
        <w:gridCol w:w="1059"/>
        <w:gridCol w:w="1059"/>
        <w:gridCol w:w="1059"/>
        <w:gridCol w:w="1059"/>
        <w:gridCol w:w="1063"/>
      </w:tblGrid>
      <w:tr w:rsidR="006666CF">
        <w:trPr>
          <w:trHeight w:hRule="exact" w:val="614"/>
          <w:jc w:val="center"/>
        </w:trPr>
        <w:tc>
          <w:tcPr>
            <w:tcW w:w="1643" w:type="dxa"/>
            <w:tcBorders>
              <w:tl2br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right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培养目标</w:t>
            </w:r>
          </w:p>
          <w:p w:rsidR="006666CF" w:rsidRDefault="008D1759">
            <w:pPr>
              <w:spacing w:line="280" w:lineRule="exact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bookmarkStart w:id="0" w:name="OLE_LINK6"/>
            <w:bookmarkStart w:id="1" w:name="OLE_LINK5"/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  <w:bookmarkEnd w:id="0"/>
            <w:bookmarkEnd w:id="1"/>
          </w:p>
        </w:tc>
        <w:tc>
          <w:tcPr>
            <w:tcW w:w="105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bookmarkStart w:id="2" w:name="OLE_LINK7"/>
            <w:bookmarkStart w:id="3" w:name="OLE_LINK8"/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6</w:t>
            </w:r>
            <w:bookmarkEnd w:id="2"/>
            <w:bookmarkEnd w:id="3"/>
          </w:p>
        </w:tc>
        <w:tc>
          <w:tcPr>
            <w:tcW w:w="1063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bookmarkStart w:id="4" w:name="_Hlk487641054"/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bookmarkStart w:id="5" w:name="OLE_LINK10"/>
            <w:bookmarkStart w:id="6" w:name="OLE_LINK9"/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  <w:bookmarkEnd w:id="5"/>
            <w:bookmarkEnd w:id="6"/>
          </w:p>
        </w:tc>
        <w:tc>
          <w:tcPr>
            <w:tcW w:w="1059" w:type="dxa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bookmarkEnd w:id="4"/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63" w:type="dxa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8D1759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666CF">
        <w:trPr>
          <w:jc w:val="center"/>
        </w:trPr>
        <w:tc>
          <w:tcPr>
            <w:tcW w:w="1643" w:type="dxa"/>
            <w:vAlign w:val="center"/>
          </w:tcPr>
          <w:p w:rsidR="006666CF" w:rsidRDefault="008D175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要求</w:t>
            </w: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</w:tcPr>
          <w:p w:rsidR="006666CF" w:rsidRDefault="006666CF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3" w:type="dxa"/>
          </w:tcPr>
          <w:p w:rsidR="006666CF" w:rsidRDefault="008D1759">
            <w:pPr>
              <w:jc w:val="center"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</w:tbl>
    <w:p w:rsidR="006666CF" w:rsidRDefault="006666CF"/>
    <w:p w:rsidR="006666CF" w:rsidRDefault="008D1759">
      <w:pPr>
        <w:pStyle w:val="4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课程体系对培养要求的支撑：</w:t>
      </w:r>
    </w:p>
    <w:p w:rsidR="006666CF" w:rsidRDefault="008D1759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 w:hint="eastAsia"/>
          <w:color w:val="000000" w:themeColor="text1"/>
          <w:sz w:val="24"/>
          <w:szCs w:val="24"/>
        </w:rPr>
        <w:t>课程体系由通识必修课、通识选修课、学科基础课、专业核心课、专业方向课、专业拓展教育课、基础实践、专业实践和综合实践共同组成。其中，通识必修课、通识选修课、学科基础课和基础实践课来共同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1</w:t>
      </w:r>
      <w:r>
        <w:rPr>
          <w:rFonts w:eastAsiaTheme="minorEastAsia" w:hint="eastAsia"/>
          <w:color w:val="000000" w:themeColor="text1"/>
          <w:sz w:val="24"/>
          <w:szCs w:val="24"/>
        </w:rPr>
        <w:t>。通识必修课和通识选修课共同支撑培养要求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2</w:t>
      </w:r>
      <w:r>
        <w:rPr>
          <w:rFonts w:eastAsiaTheme="minorEastAsia" w:hint="eastAsia"/>
          <w:color w:val="000000" w:themeColor="text1"/>
          <w:sz w:val="24"/>
          <w:szCs w:val="24"/>
        </w:rPr>
        <w:t>。通识必修课课程支撑培养要求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3</w:t>
      </w:r>
      <w:r>
        <w:rPr>
          <w:rFonts w:eastAsiaTheme="minorEastAsia" w:hint="eastAsia"/>
          <w:color w:val="000000" w:themeColor="text1"/>
          <w:sz w:val="24"/>
          <w:szCs w:val="24"/>
        </w:rPr>
        <w:t>。学科基础课、专业核心课、专业方向课、专业拓展教育课、基础实践和专业实践课程共同支撑培养要求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4</w:t>
      </w:r>
      <w:r>
        <w:rPr>
          <w:rFonts w:eastAsiaTheme="minorEastAsia" w:hint="eastAsia"/>
          <w:color w:val="000000" w:themeColor="text1"/>
          <w:sz w:val="24"/>
          <w:szCs w:val="24"/>
        </w:rPr>
        <w:t>。通识必修课、通识选修课和专业核心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5</w:t>
      </w:r>
      <w:r>
        <w:rPr>
          <w:rFonts w:eastAsiaTheme="minorEastAsia" w:hint="eastAsia"/>
          <w:color w:val="000000" w:themeColor="text1"/>
          <w:sz w:val="24"/>
          <w:szCs w:val="24"/>
        </w:rPr>
        <w:t>。专业核心课、专业方向课、专业实践和综合实践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6</w:t>
      </w:r>
      <w:r>
        <w:rPr>
          <w:rFonts w:eastAsiaTheme="minorEastAsia" w:hint="eastAsia"/>
          <w:color w:val="000000" w:themeColor="text1"/>
          <w:sz w:val="24"/>
          <w:szCs w:val="24"/>
        </w:rPr>
        <w:t>。通识必修课、学科基础课和专业拓展教育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7</w:t>
      </w:r>
      <w:r>
        <w:rPr>
          <w:rFonts w:eastAsiaTheme="minorEastAsia" w:hint="eastAsia"/>
          <w:color w:val="000000" w:themeColor="text1"/>
          <w:sz w:val="24"/>
          <w:szCs w:val="24"/>
        </w:rPr>
        <w:t>。通识必修课、通识选修课、专业核心课和综合实践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8</w:t>
      </w:r>
      <w:r>
        <w:rPr>
          <w:rFonts w:eastAsiaTheme="minorEastAsia" w:hint="eastAsia"/>
          <w:color w:val="000000" w:themeColor="text1"/>
          <w:sz w:val="24"/>
          <w:szCs w:val="24"/>
        </w:rPr>
        <w:t>。学科基础课、专业核心课、专业方向课、专业实践和综合实践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9</w:t>
      </w:r>
      <w:r>
        <w:rPr>
          <w:rFonts w:eastAsiaTheme="minorEastAsia" w:hint="eastAsia"/>
          <w:color w:val="000000" w:themeColor="text1"/>
          <w:sz w:val="24"/>
          <w:szCs w:val="24"/>
        </w:rPr>
        <w:t>。学科基础课、专业核心课、专业方向课和专业实践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10</w:t>
      </w:r>
      <w:r>
        <w:rPr>
          <w:rFonts w:eastAsiaTheme="minorEastAsia" w:hint="eastAsia"/>
          <w:color w:val="000000" w:themeColor="text1"/>
          <w:sz w:val="24"/>
          <w:szCs w:val="24"/>
        </w:rPr>
        <w:t>。专业核心课、专业方向课和专业实践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11</w:t>
      </w:r>
      <w:r>
        <w:rPr>
          <w:rFonts w:eastAsiaTheme="minorEastAsia" w:hint="eastAsia"/>
          <w:color w:val="000000" w:themeColor="text1"/>
          <w:sz w:val="24"/>
          <w:szCs w:val="24"/>
        </w:rPr>
        <w:t>。通识选修课、专业拓展教育课和综合实践</w:t>
      </w:r>
      <w:proofErr w:type="gramStart"/>
      <w:r>
        <w:rPr>
          <w:rFonts w:eastAsiaTheme="minorEastAsia" w:hint="eastAsia"/>
          <w:color w:val="000000" w:themeColor="text1"/>
          <w:sz w:val="24"/>
          <w:szCs w:val="24"/>
        </w:rPr>
        <w:t>课共同</w:t>
      </w:r>
      <w:proofErr w:type="gramEnd"/>
      <w:r>
        <w:rPr>
          <w:rFonts w:eastAsiaTheme="minorEastAsia" w:hint="eastAsia"/>
          <w:color w:val="000000" w:themeColor="text1"/>
          <w:sz w:val="24"/>
          <w:szCs w:val="24"/>
        </w:rPr>
        <w:t>支撑培养要求</w:t>
      </w:r>
      <w:r>
        <w:rPr>
          <w:rFonts w:eastAsiaTheme="minorEastAsia" w:hint="eastAsia"/>
          <w:color w:val="000000" w:themeColor="text1"/>
          <w:sz w:val="24"/>
          <w:szCs w:val="24"/>
        </w:rPr>
        <w:t>12</w:t>
      </w:r>
      <w:r>
        <w:rPr>
          <w:rFonts w:eastAsiaTheme="minorEastAsia" w:hint="eastAsia"/>
          <w:color w:val="000000" w:themeColor="text1"/>
          <w:sz w:val="24"/>
          <w:szCs w:val="24"/>
        </w:rPr>
        <w:t>。</w:t>
      </w:r>
    </w:p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rFonts w:hint="eastAsia"/>
          <w:color w:val="000000" w:themeColor="text1"/>
        </w:rPr>
        <w:br w:type="page"/>
      </w:r>
      <w:r>
        <w:rPr>
          <w:rFonts w:hint="eastAsia"/>
          <w:color w:val="000000" w:themeColor="text1"/>
        </w:rPr>
        <w:lastRenderedPageBreak/>
        <w:t>课程体系对培养要求的支撑关系矩阵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9"/>
      </w:tblGrid>
      <w:tr w:rsidR="006666CF">
        <w:trPr>
          <w:trHeight w:hRule="exact" w:val="675"/>
          <w:tblHeader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6666CF" w:rsidRDefault="008D1759">
            <w:pPr>
              <w:wordWrap w:val="0"/>
              <w:spacing w:line="320" w:lineRule="exact"/>
              <w:ind w:rightChars="-50" w:right="-140" w:firstLineChars="100" w:firstLine="181"/>
              <w:jc w:val="right"/>
              <w:rPr>
                <w:rFonts w:asciiTheme="minorEastAsia" w:eastAsiaTheme="minorEastAsia" w:hAnsiTheme="minorEastAsia" w:cstheme="minorEastAsia"/>
                <w:b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  <w:p w:rsidR="006666CF" w:rsidRDefault="008D1759">
            <w:pPr>
              <w:spacing w:line="320" w:lineRule="exact"/>
              <w:rPr>
                <w:rFonts w:eastAsia="仿宋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napToGrid w:val="0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eastAsiaTheme="minorEastAsia"/>
                <w:b/>
                <w:snapToGrid w:val="0"/>
                <w:color w:val="000000" w:themeColor="text1"/>
                <w:sz w:val="21"/>
                <w:szCs w:val="21"/>
              </w:rPr>
              <w:t>12</w:t>
            </w: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bCs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bCs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bCs/>
                <w:color w:val="000000" w:themeColor="text1"/>
                <w:sz w:val="18"/>
                <w:szCs w:val="18"/>
              </w:rPr>
              <w:t>B3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大学英语</w:t>
            </w:r>
            <w:r>
              <w:rPr>
                <w:bCs/>
                <w:color w:val="000000" w:themeColor="text1"/>
                <w:sz w:val="18"/>
                <w:szCs w:val="18"/>
              </w:rPr>
              <w:t>B4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心理健康教育类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8D1759">
            <w:pPr>
              <w:spacing w:line="280" w:lineRule="exact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大学计算机基础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大学计算机基础实验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ind w:rightChars="-50" w:right="-140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计算机模块课程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体育模块课程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人文社科类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创新创业模块课程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高等数学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A1-A2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 w:hint="eastAsia"/>
                <w:bCs/>
                <w:snapToGrid w:val="0"/>
                <w:color w:val="000000" w:themeColor="text1"/>
                <w:sz w:val="18"/>
                <w:szCs w:val="18"/>
              </w:rPr>
              <w:t>Ｍ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大学物理学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B1  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9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ind w:rightChars="-50" w:right="-14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大学物理学实验</w:t>
            </w:r>
            <w:r>
              <w:rPr>
                <w:bCs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 xml:space="preserve">H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无机化学</w:t>
            </w:r>
            <w:r>
              <w:rPr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ind w:rightChars="-50" w:right="-140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无机化学实验</w:t>
            </w:r>
            <w:r>
              <w:rPr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分析化学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分析化学实验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color w:val="000000" w:themeColor="text1"/>
                <w:sz w:val="18"/>
                <w:szCs w:val="18"/>
              </w:rPr>
              <w:t>1-2</w:t>
            </w: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（双语）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仪器分析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仪器分析实验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资源循环科学与工程概论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环境科学基础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lastRenderedPageBreak/>
              <w:t>环境工程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化工原理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化工原理实验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资源循环科学与工程专业英语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绿色化学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循环经济概论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废弃物资源化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实验设计与数据处理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绿色能源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资源循环生态学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化学信息技术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生物质化工与材料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 w:hint="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化工制图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结构化学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文献检索与实践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1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资源循环综合实验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资源循环科学与工程研究进展（双语）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职业发展与就业创业指导课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军事理论及训练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劳动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体育健康与标准测试</w:t>
            </w:r>
            <w:r>
              <w:rPr>
                <w:color w:val="000000" w:themeColor="text1"/>
                <w:sz w:val="18"/>
                <w:szCs w:val="18"/>
              </w:rPr>
              <w:t>1-3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社会实践与调查报告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资源循环科学与工程专业认识实习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工业实习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资源循环利用原理课程设计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资源循环利用工程基础课程设计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废物资源化产品开发课程设计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化学应用文写作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实验安全与环保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农林生物质资源化利用课程设计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bookmarkStart w:id="7" w:name="_Hlk487642520"/>
            <w:r>
              <w:rPr>
                <w:rFonts w:hint="eastAsia"/>
                <w:color w:val="000000" w:themeColor="text1"/>
                <w:sz w:val="18"/>
                <w:szCs w:val="18"/>
              </w:rPr>
              <w:t>综合课程设计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bookmarkStart w:id="8" w:name="_Hlk487642564"/>
            <w:bookmarkEnd w:id="7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bookmarkEnd w:id="8"/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trHeight w:val="3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毕业论文</w:t>
            </w:r>
            <w:r>
              <w:rPr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设计</w:t>
            </w:r>
            <w:r>
              <w:rPr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6666CF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CF" w:rsidRDefault="008D1759">
            <w:pPr>
              <w:spacing w:line="280" w:lineRule="exact"/>
              <w:jc w:val="center"/>
              <w:rPr>
                <w:rFonts w:eastAsia="仿宋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</w:tbl>
    <w:p w:rsidR="006666CF" w:rsidRDefault="008D1759">
      <w:pPr>
        <w:autoSpaceDE w:val="0"/>
        <w:autoSpaceDN w:val="0"/>
        <w:adjustRightInd w:val="0"/>
        <w:jc w:val="left"/>
        <w:rPr>
          <w:rFonts w:eastAsiaTheme="minorEastAsia"/>
          <w:color w:val="000000" w:themeColor="text1"/>
          <w:kern w:val="0"/>
          <w:sz w:val="18"/>
          <w:szCs w:val="18"/>
        </w:rPr>
      </w:pPr>
      <w:r>
        <w:rPr>
          <w:rFonts w:eastAsiaTheme="minorEastAsia"/>
          <w:color w:val="000000" w:themeColor="text1"/>
          <w:kern w:val="0"/>
          <w:sz w:val="18"/>
          <w:szCs w:val="18"/>
        </w:rPr>
        <w:t>注：根据课程对各项培养要求的支撑强度分别用</w:t>
      </w:r>
      <w:r>
        <w:rPr>
          <w:rFonts w:eastAsiaTheme="minorEastAsia"/>
          <w:color w:val="000000" w:themeColor="text1"/>
          <w:kern w:val="0"/>
          <w:sz w:val="18"/>
          <w:szCs w:val="18"/>
        </w:rPr>
        <w:t>“H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（高）、</w:t>
      </w:r>
      <w:r>
        <w:rPr>
          <w:rFonts w:eastAsiaTheme="minorEastAsia"/>
          <w:color w:val="000000" w:themeColor="text1"/>
          <w:kern w:val="0"/>
          <w:sz w:val="18"/>
          <w:szCs w:val="18"/>
        </w:rPr>
        <w:t>M(</w:t>
      </w:r>
      <w:r>
        <w:rPr>
          <w:rFonts w:eastAsiaTheme="minorEastAsia"/>
          <w:color w:val="000000" w:themeColor="text1"/>
          <w:kern w:val="0"/>
          <w:sz w:val="18"/>
          <w:szCs w:val="18"/>
        </w:rPr>
        <w:t>中</w:t>
      </w:r>
      <w:r>
        <w:rPr>
          <w:rFonts w:eastAsiaTheme="minorEastAsia"/>
          <w:color w:val="000000" w:themeColor="text1"/>
          <w:kern w:val="0"/>
          <w:sz w:val="18"/>
          <w:szCs w:val="18"/>
        </w:rPr>
        <w:t>)</w:t>
      </w:r>
      <w:r>
        <w:rPr>
          <w:rFonts w:eastAsiaTheme="minorEastAsia"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（弱）</w:t>
      </w:r>
      <w:r>
        <w:rPr>
          <w:rFonts w:eastAsiaTheme="minorEastAsia"/>
          <w:color w:val="000000" w:themeColor="text1"/>
          <w:kern w:val="0"/>
          <w:sz w:val="18"/>
          <w:szCs w:val="18"/>
        </w:rPr>
        <w:t>”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表示，支撑强度的含义是：该课程覆盖培养要求的指标点的多寡，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H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80%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M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50%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，</w:t>
      </w:r>
      <w:r>
        <w:rPr>
          <w:rFonts w:eastAsiaTheme="minorEastAsia"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/>
          <w:color w:val="000000" w:themeColor="text1"/>
          <w:kern w:val="0"/>
          <w:sz w:val="18"/>
          <w:szCs w:val="18"/>
        </w:rPr>
        <w:t>至少覆盖</w:t>
      </w:r>
      <w:r>
        <w:rPr>
          <w:rFonts w:eastAsiaTheme="minorEastAsia"/>
          <w:color w:val="000000" w:themeColor="text1"/>
          <w:kern w:val="0"/>
          <w:sz w:val="18"/>
          <w:szCs w:val="18"/>
        </w:rPr>
        <w:t>30%</w:t>
      </w:r>
      <w:r>
        <w:rPr>
          <w:rFonts w:eastAsiaTheme="minorEastAsia"/>
          <w:color w:val="000000" w:themeColor="text1"/>
          <w:kern w:val="0"/>
          <w:sz w:val="18"/>
          <w:szCs w:val="18"/>
        </w:rPr>
        <w:t>。</w:t>
      </w:r>
    </w:p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rFonts w:eastAsia="仿宋"/>
          <w:color w:val="000000" w:themeColor="text1"/>
          <w:kern w:val="0"/>
          <w:sz w:val="21"/>
          <w:szCs w:val="21"/>
        </w:rPr>
        <w:br w:type="page"/>
      </w:r>
      <w:r>
        <w:rPr>
          <w:rFonts w:hint="eastAsia"/>
          <w:color w:val="000000" w:themeColor="text1"/>
        </w:rPr>
        <w:lastRenderedPageBreak/>
        <w:t>附表</w:t>
      </w:r>
      <w:r>
        <w:rPr>
          <w:color w:val="000000" w:themeColor="text1"/>
        </w:rPr>
        <w:t xml:space="preserve">1 </w:t>
      </w:r>
      <w:r>
        <w:rPr>
          <w:rFonts w:hint="eastAsia"/>
          <w:color w:val="000000" w:themeColor="text1"/>
        </w:rPr>
        <w:t>资源循环科学与工程专业人才培养通识教育课教学进程表</w:t>
      </w:r>
    </w:p>
    <w:tbl>
      <w:tblPr>
        <w:tblW w:w="9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170"/>
        <w:gridCol w:w="3075"/>
        <w:gridCol w:w="633"/>
        <w:gridCol w:w="635"/>
        <w:gridCol w:w="609"/>
        <w:gridCol w:w="662"/>
        <w:gridCol w:w="579"/>
        <w:gridCol w:w="582"/>
        <w:gridCol w:w="86"/>
        <w:gridCol w:w="568"/>
      </w:tblGrid>
      <w:tr w:rsidR="006666CF" w:rsidTr="00AD339F">
        <w:trPr>
          <w:cantSplit/>
          <w:trHeight w:val="20"/>
          <w:jc w:val="center"/>
        </w:trPr>
        <w:tc>
          <w:tcPr>
            <w:tcW w:w="632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课程</w:t>
            </w:r>
          </w:p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类别</w:t>
            </w:r>
          </w:p>
        </w:tc>
        <w:tc>
          <w:tcPr>
            <w:tcW w:w="1170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课程号</w:t>
            </w:r>
          </w:p>
        </w:tc>
        <w:tc>
          <w:tcPr>
            <w:tcW w:w="3075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课程名称</w:t>
            </w:r>
          </w:p>
        </w:tc>
        <w:tc>
          <w:tcPr>
            <w:tcW w:w="633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学分</w:t>
            </w:r>
          </w:p>
        </w:tc>
        <w:tc>
          <w:tcPr>
            <w:tcW w:w="1906" w:type="dxa"/>
            <w:gridSpan w:val="3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学时数</w:t>
            </w:r>
          </w:p>
        </w:tc>
        <w:tc>
          <w:tcPr>
            <w:tcW w:w="579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开课</w:t>
            </w:r>
          </w:p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学期</w:t>
            </w:r>
          </w:p>
        </w:tc>
        <w:tc>
          <w:tcPr>
            <w:tcW w:w="582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开课</w:t>
            </w:r>
          </w:p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学院</w:t>
            </w:r>
          </w:p>
        </w:tc>
        <w:tc>
          <w:tcPr>
            <w:tcW w:w="65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备注</w:t>
            </w:r>
          </w:p>
        </w:tc>
      </w:tr>
      <w:tr w:rsidR="006666CF" w:rsidTr="00AD339F">
        <w:trPr>
          <w:cantSplit/>
          <w:trHeight w:val="20"/>
          <w:jc w:val="center"/>
        </w:trPr>
        <w:tc>
          <w:tcPr>
            <w:tcW w:w="632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3075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633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6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总计</w:t>
            </w:r>
          </w:p>
        </w:tc>
        <w:tc>
          <w:tcPr>
            <w:tcW w:w="60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讲授</w:t>
            </w:r>
          </w:p>
        </w:tc>
        <w:tc>
          <w:tcPr>
            <w:tcW w:w="66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实验</w:t>
            </w:r>
          </w:p>
        </w:tc>
        <w:tc>
          <w:tcPr>
            <w:tcW w:w="579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582" w:type="dxa"/>
            <w:vMerge/>
            <w:tcBorders>
              <w:right w:val="single" w:sz="4" w:space="0" w:color="auto"/>
            </w:tcBorders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6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</w:tr>
      <w:tr w:rsidR="006666CF" w:rsidTr="00AD339F">
        <w:trPr>
          <w:cantSplit/>
          <w:trHeight w:val="20"/>
          <w:jc w:val="center"/>
        </w:trPr>
        <w:tc>
          <w:tcPr>
            <w:tcW w:w="632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通识必修课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075" w:type="dxa"/>
            <w:vAlign w:val="center"/>
          </w:tcPr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思想道德修养与法律基础</w:t>
            </w:r>
          </w:p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Moral Cultivation and Basics of Law</w:t>
            </w:r>
          </w:p>
        </w:tc>
        <w:tc>
          <w:tcPr>
            <w:tcW w:w="633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6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6666C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075" w:type="dxa"/>
            <w:vAlign w:val="center"/>
          </w:tcPr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马克思主义基本原理</w:t>
            </w:r>
          </w:p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Basic Tenets of Marxism</w:t>
            </w:r>
          </w:p>
        </w:tc>
        <w:tc>
          <w:tcPr>
            <w:tcW w:w="633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6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6666C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075" w:type="dxa"/>
            <w:vAlign w:val="center"/>
          </w:tcPr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中国近现代史纲要</w:t>
            </w:r>
          </w:p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Compendium of China’s Recent and Modern History</w:t>
            </w:r>
          </w:p>
        </w:tc>
        <w:tc>
          <w:tcPr>
            <w:tcW w:w="633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6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58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6666CF" w:rsidTr="00AD339F">
        <w:trPr>
          <w:cantSplit/>
          <w:trHeight w:val="115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075" w:type="dxa"/>
            <w:vAlign w:val="center"/>
          </w:tcPr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毛泽东思想和中国特色社会主义理论体系概论</w:t>
            </w:r>
          </w:p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Introduction to MAO Zedong Thought and Theoretical System of Socialism with Chinese Characteristics</w:t>
            </w:r>
          </w:p>
        </w:tc>
        <w:tc>
          <w:tcPr>
            <w:tcW w:w="633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</w:t>
            </w:r>
          </w:p>
        </w:tc>
        <w:tc>
          <w:tcPr>
            <w:tcW w:w="6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64</w:t>
            </w:r>
          </w:p>
        </w:tc>
        <w:tc>
          <w:tcPr>
            <w:tcW w:w="60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64</w:t>
            </w:r>
          </w:p>
        </w:tc>
        <w:tc>
          <w:tcPr>
            <w:tcW w:w="662" w:type="dxa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58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6666CF" w:rsidTr="00AD339F">
        <w:trPr>
          <w:cantSplit/>
          <w:trHeight w:val="475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</w:t>
            </w:r>
            <w:r w:rsidR="00AD339F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075" w:type="dxa"/>
            <w:vAlign w:val="center"/>
          </w:tcPr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形势与政策</w:t>
            </w:r>
            <w:r w:rsidR="00AD339F">
              <w:rPr>
                <w:bCs/>
                <w:color w:val="000000" w:themeColor="text1"/>
                <w:sz w:val="18"/>
              </w:rPr>
              <w:t xml:space="preserve"> </w:t>
            </w:r>
          </w:p>
          <w:p w:rsidR="006666CF" w:rsidRDefault="008D1759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 xml:space="preserve">Situation and Policy </w:t>
            </w:r>
          </w:p>
        </w:tc>
        <w:tc>
          <w:tcPr>
            <w:tcW w:w="633" w:type="dxa"/>
            <w:vAlign w:val="center"/>
          </w:tcPr>
          <w:p w:rsidR="006666C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635" w:type="dxa"/>
            <w:vAlign w:val="center"/>
          </w:tcPr>
          <w:p w:rsidR="006666C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18</w:t>
            </w:r>
          </w:p>
        </w:tc>
        <w:tc>
          <w:tcPr>
            <w:tcW w:w="609" w:type="dxa"/>
            <w:vAlign w:val="center"/>
          </w:tcPr>
          <w:p w:rsidR="006666C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18</w:t>
            </w:r>
          </w:p>
        </w:tc>
        <w:tc>
          <w:tcPr>
            <w:tcW w:w="662" w:type="dxa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6666C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582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学工</w:t>
            </w:r>
          </w:p>
        </w:tc>
        <w:tc>
          <w:tcPr>
            <w:tcW w:w="654" w:type="dxa"/>
            <w:gridSpan w:val="2"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46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BK109001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大学英语</w:t>
            </w:r>
            <w:r>
              <w:rPr>
                <w:bCs/>
                <w:color w:val="000000" w:themeColor="text1"/>
                <w:sz w:val="18"/>
              </w:rPr>
              <w:t>B1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College English</w:t>
            </w:r>
            <w:r>
              <w:rPr>
                <w:bCs/>
                <w:color w:val="000000" w:themeColor="text1"/>
                <w:sz w:val="18"/>
              </w:rPr>
              <w:t xml:space="preserve"> B1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AD339F" w:rsidRDefault="00AD339F" w:rsidP="00061DF5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BK109002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大学英语</w:t>
            </w:r>
            <w:r>
              <w:rPr>
                <w:bCs/>
                <w:color w:val="000000" w:themeColor="text1"/>
                <w:sz w:val="18"/>
              </w:rPr>
              <w:t>B2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College English</w:t>
            </w:r>
            <w:r>
              <w:rPr>
                <w:bCs/>
                <w:color w:val="000000" w:themeColor="text1"/>
                <w:sz w:val="18"/>
              </w:rPr>
              <w:t xml:space="preserve"> B2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AD339F" w:rsidRDefault="00AD339F" w:rsidP="00061DF5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BK109003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大学英语</w:t>
            </w:r>
            <w:r>
              <w:rPr>
                <w:bCs/>
                <w:color w:val="000000" w:themeColor="text1"/>
                <w:sz w:val="18"/>
              </w:rPr>
              <w:t>B3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College English</w:t>
            </w:r>
            <w:r>
              <w:rPr>
                <w:bCs/>
                <w:color w:val="000000" w:themeColor="text1"/>
                <w:sz w:val="18"/>
              </w:rPr>
              <w:t xml:space="preserve"> B3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09" w:type="dxa"/>
            <w:vAlign w:val="center"/>
          </w:tcPr>
          <w:p w:rsidR="00AD339F" w:rsidRDefault="00AD339F" w:rsidP="00061DF5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48</w:t>
            </w: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49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BK109004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大学英语</w:t>
            </w:r>
            <w:r>
              <w:rPr>
                <w:bCs/>
                <w:color w:val="000000" w:themeColor="text1"/>
                <w:sz w:val="18"/>
              </w:rPr>
              <w:t>B4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College English</w:t>
            </w:r>
            <w:r>
              <w:rPr>
                <w:bCs/>
                <w:color w:val="000000" w:themeColor="text1"/>
                <w:sz w:val="18"/>
              </w:rPr>
              <w:t xml:space="preserve"> B4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AD339F" w:rsidRDefault="00AD339F" w:rsidP="00061DF5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475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大学计算机基础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University Computer Foundation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1.5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24</w:t>
            </w:r>
          </w:p>
        </w:tc>
        <w:tc>
          <w:tcPr>
            <w:tcW w:w="609" w:type="dxa"/>
            <w:vAlign w:val="center"/>
          </w:tcPr>
          <w:p w:rsidR="00AD339F" w:rsidRDefault="00AD339F" w:rsidP="00061DF5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24</w:t>
            </w: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信息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71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BK166008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大学计算机基础实验</w:t>
            </w:r>
            <w:r>
              <w:rPr>
                <w:bCs/>
                <w:color w:val="000000" w:themeColor="text1"/>
                <w:sz w:val="18"/>
              </w:rPr>
              <w:t xml:space="preserve"> 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Experiments of University Computer Foundation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0.5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16</w:t>
            </w:r>
          </w:p>
        </w:tc>
        <w:tc>
          <w:tcPr>
            <w:tcW w:w="60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16</w:t>
            </w: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信息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普通体育课</w:t>
            </w:r>
            <w:r>
              <w:rPr>
                <w:bCs/>
                <w:color w:val="000000" w:themeColor="text1"/>
                <w:sz w:val="18"/>
              </w:rPr>
              <w:t>1</w:t>
            </w:r>
          </w:p>
          <w:p w:rsidR="00AD339F" w:rsidRDefault="00AD339F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General P.E.1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体艺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425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BK108002</w:t>
            </w:r>
          </w:p>
        </w:tc>
        <w:tc>
          <w:tcPr>
            <w:tcW w:w="3075" w:type="dxa"/>
            <w:vAlign w:val="center"/>
          </w:tcPr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普通体育课</w:t>
            </w:r>
            <w:r>
              <w:rPr>
                <w:bCs/>
                <w:color w:val="000000" w:themeColor="text1"/>
                <w:sz w:val="18"/>
              </w:rPr>
              <w:t>2</w:t>
            </w:r>
          </w:p>
          <w:p w:rsidR="00AD339F" w:rsidRDefault="00AD339F">
            <w:pPr>
              <w:spacing w:line="22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General P.E.2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1</w:t>
            </w:r>
          </w:p>
        </w:tc>
        <w:tc>
          <w:tcPr>
            <w:tcW w:w="635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60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66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32</w:t>
            </w:r>
          </w:p>
        </w:tc>
        <w:tc>
          <w:tcPr>
            <w:tcW w:w="579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582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体艺</w:t>
            </w:r>
          </w:p>
        </w:tc>
        <w:tc>
          <w:tcPr>
            <w:tcW w:w="654" w:type="dxa"/>
            <w:gridSpan w:val="2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79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学分小计</w:t>
            </w:r>
          </w:p>
        </w:tc>
        <w:tc>
          <w:tcPr>
            <w:tcW w:w="4354" w:type="dxa"/>
            <w:gridSpan w:val="8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28</w:t>
            </w: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 w:val="restart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通识选修课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模块名称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学分</w:t>
            </w:r>
          </w:p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要求</w:t>
            </w:r>
          </w:p>
        </w:tc>
        <w:tc>
          <w:tcPr>
            <w:tcW w:w="1906" w:type="dxa"/>
            <w:gridSpan w:val="3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选修要求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ind w:leftChars="-30" w:left="-84" w:rightChars="-30" w:right="-84"/>
              <w:jc w:val="center"/>
              <w:rPr>
                <w:b/>
                <w:bCs/>
                <w:color w:val="000000" w:themeColor="text1"/>
                <w:spacing w:val="-1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11"/>
                <w:sz w:val="18"/>
              </w:rPr>
              <w:t>建议修</w:t>
            </w:r>
          </w:p>
          <w:p w:rsidR="00AD339F" w:rsidRDefault="00AD339F">
            <w:pPr>
              <w:spacing w:line="240" w:lineRule="exact"/>
              <w:ind w:leftChars="-30" w:left="-84" w:rightChars="-30" w:right="-84"/>
              <w:jc w:val="center"/>
              <w:rPr>
                <w:b/>
                <w:bCs/>
                <w:color w:val="000000" w:themeColor="text1"/>
                <w:spacing w:val="-1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11"/>
                <w:sz w:val="18"/>
              </w:rPr>
              <w:t>读学期</w:t>
            </w: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开课</w:t>
            </w:r>
          </w:p>
          <w:p w:rsidR="00AD339F" w:rsidRDefault="00AD339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学院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103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计算机类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4</w:t>
            </w:r>
          </w:p>
        </w:tc>
        <w:tc>
          <w:tcPr>
            <w:tcW w:w="190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每名学生至少获得计算机模块课程</w:t>
            </w:r>
            <w:r>
              <w:rPr>
                <w:rFonts w:hint="eastAsia"/>
                <w:bCs/>
                <w:color w:val="000000" w:themeColor="text1"/>
                <w:sz w:val="18"/>
              </w:rPr>
              <w:t>4</w:t>
            </w:r>
            <w:r>
              <w:rPr>
                <w:rFonts w:hint="eastAsia"/>
                <w:bCs/>
                <w:color w:val="000000" w:themeColor="text1"/>
                <w:sz w:val="18"/>
              </w:rPr>
              <w:t>学分</w:t>
            </w:r>
          </w:p>
        </w:tc>
        <w:tc>
          <w:tcPr>
            <w:tcW w:w="5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信息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113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体育类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每名学生至少获得体育模块课程</w:t>
            </w: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体艺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138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创新创业类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每名学生至少获得创新创业模块课程</w:t>
            </w: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2</w:t>
            </w: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各学院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92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心理健康教育类</w:t>
            </w: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每名学生至少获得心理健康教育模块课程</w:t>
            </w: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各学院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艺术审美类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1906" w:type="dxa"/>
            <w:gridSpan w:val="3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每名学生至少获得艺术审美模块课程</w:t>
            </w: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2</w:t>
            </w:r>
            <w:r>
              <w:rPr>
                <w:rFonts w:hint="eastAsia"/>
                <w:bCs/>
                <w:color w:val="000000" w:themeColor="text1"/>
                <w:spacing w:val="-11"/>
                <w:sz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各学院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2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人文社科类</w:t>
            </w:r>
          </w:p>
        </w:tc>
        <w:tc>
          <w:tcPr>
            <w:tcW w:w="633" w:type="dxa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</w:p>
        </w:tc>
        <w:tc>
          <w:tcPr>
            <w:tcW w:w="1906" w:type="dxa"/>
            <w:gridSpan w:val="3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left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非人文社科类学生至少获得人文社科类模块课程</w:t>
            </w:r>
            <w:r>
              <w:rPr>
                <w:rFonts w:hint="eastAsia"/>
                <w:bCs/>
                <w:color w:val="000000" w:themeColor="text1"/>
                <w:sz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2-7</w:t>
            </w: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各学院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</w:tr>
      <w:tr w:rsidR="00AD339F" w:rsidTr="00AD339F">
        <w:trPr>
          <w:cantSplit/>
          <w:trHeight w:val="369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学分小计</w:t>
            </w:r>
          </w:p>
        </w:tc>
        <w:tc>
          <w:tcPr>
            <w:tcW w:w="4354" w:type="dxa"/>
            <w:gridSpan w:val="8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14</w:t>
            </w:r>
          </w:p>
        </w:tc>
      </w:tr>
      <w:tr w:rsidR="00AD339F" w:rsidTr="00AD339F">
        <w:trPr>
          <w:cantSplit/>
          <w:trHeight w:val="304"/>
          <w:jc w:val="center"/>
        </w:trPr>
        <w:tc>
          <w:tcPr>
            <w:tcW w:w="4877" w:type="dxa"/>
            <w:gridSpan w:val="3"/>
            <w:vAlign w:val="center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合计学分</w:t>
            </w:r>
          </w:p>
        </w:tc>
        <w:tc>
          <w:tcPr>
            <w:tcW w:w="4354" w:type="dxa"/>
            <w:gridSpan w:val="8"/>
          </w:tcPr>
          <w:p w:rsidR="00AD339F" w:rsidRDefault="00AD339F">
            <w:pPr>
              <w:spacing w:line="240" w:lineRule="exact"/>
              <w:jc w:val="center"/>
              <w:rPr>
                <w:bCs/>
                <w:color w:val="000000" w:themeColor="text1"/>
                <w:sz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</w:rPr>
              <w:t>42</w:t>
            </w:r>
          </w:p>
        </w:tc>
      </w:tr>
    </w:tbl>
    <w:p w:rsidR="006666CF" w:rsidRDefault="008D1759">
      <w:pPr>
        <w:jc w:val="center"/>
        <w:rPr>
          <w:rStyle w:val="3Char"/>
          <w:color w:val="000000" w:themeColor="text1"/>
        </w:rPr>
      </w:pPr>
      <w:r>
        <w:rPr>
          <w:color w:val="000000" w:themeColor="text1"/>
          <w:sz w:val="18"/>
        </w:rPr>
        <w:br w:type="page"/>
      </w:r>
      <w:r>
        <w:rPr>
          <w:rStyle w:val="3Char"/>
          <w:rFonts w:hint="eastAsia"/>
          <w:color w:val="000000" w:themeColor="text1"/>
        </w:rPr>
        <w:lastRenderedPageBreak/>
        <w:t>附表</w:t>
      </w:r>
      <w:r>
        <w:rPr>
          <w:rStyle w:val="3Char"/>
          <w:color w:val="000000" w:themeColor="text1"/>
        </w:rPr>
        <w:t xml:space="preserve">2  </w:t>
      </w:r>
      <w:r>
        <w:rPr>
          <w:rStyle w:val="3Char"/>
          <w:rFonts w:hint="eastAsia"/>
          <w:color w:val="000000" w:themeColor="text1"/>
        </w:rPr>
        <w:t>资源循环科学与工程专业人才培养专业教育课教学进程表</w:t>
      </w:r>
    </w:p>
    <w:tbl>
      <w:tblPr>
        <w:tblW w:w="9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167"/>
        <w:gridCol w:w="3630"/>
        <w:gridCol w:w="614"/>
        <w:gridCol w:w="628"/>
        <w:gridCol w:w="614"/>
        <w:gridCol w:w="615"/>
        <w:gridCol w:w="641"/>
        <w:gridCol w:w="799"/>
      </w:tblGrid>
      <w:tr w:rsidR="006666CF">
        <w:trPr>
          <w:cantSplit/>
          <w:trHeight w:hRule="exact" w:val="454"/>
          <w:tblHeader/>
          <w:jc w:val="center"/>
        </w:trPr>
        <w:tc>
          <w:tcPr>
            <w:tcW w:w="524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167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3630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613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857" w:type="dxa"/>
            <w:gridSpan w:val="3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学时数</w:t>
            </w:r>
          </w:p>
        </w:tc>
        <w:tc>
          <w:tcPr>
            <w:tcW w:w="641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799" w:type="dxa"/>
            <w:vMerge w:val="restart"/>
            <w:vAlign w:val="center"/>
          </w:tcPr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6666CF" w:rsidRDefault="008D1759">
            <w:pPr>
              <w:spacing w:line="30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</w:tr>
      <w:tr w:rsidR="006666CF">
        <w:trPr>
          <w:cantSplit/>
          <w:trHeight w:hRule="exact" w:val="454"/>
          <w:tblHeader/>
          <w:jc w:val="center"/>
        </w:trPr>
        <w:tc>
          <w:tcPr>
            <w:tcW w:w="524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30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3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615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641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799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学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科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基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础</w:t>
            </w:r>
            <w:proofErr w:type="gramEnd"/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BK103001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高等数学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A1 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Advanced Mathematics A1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高等数学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A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Advanced Mathematics A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BK103005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线性代数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Linear Algebra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BK103006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概率统计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BK104003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大学物理学</w:t>
            </w:r>
            <w:r>
              <w:rPr>
                <w:color w:val="000000" w:themeColor="text1"/>
                <w:sz w:val="18"/>
                <w:szCs w:val="18"/>
              </w:rPr>
              <w:t>B1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College Physics B1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BK1040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大学物理学实验</w:t>
            </w:r>
            <w:r>
              <w:rPr>
                <w:color w:val="000000" w:themeColor="text1"/>
                <w:sz w:val="18"/>
                <w:szCs w:val="18"/>
              </w:rPr>
              <w:t>B1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College Physics Experiments B1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BK001001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BK001002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 xml:space="preserve"> 2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BK001003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Experiments 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BK001004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无机化学实验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Inorganic Chemistry Experiments 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ind w:leftChars="-25" w:left="-70" w:rightChars="-25" w:right="-7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18"/>
                <w:szCs w:val="18"/>
              </w:rPr>
              <w:t>BK055001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分析化学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Analytical Chemistry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spacing w:line="280" w:lineRule="exact"/>
              <w:ind w:leftChars="-25" w:left="-70" w:rightChars="-25" w:right="-7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18"/>
                <w:szCs w:val="18"/>
              </w:rPr>
              <w:t>BK055002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分析化学实验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Analytical Chemistry Experiments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BK001005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BK001006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 1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（双语）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Experiments 1 (Bilingual)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有机化学实验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 xml:space="preserve"> 2</w:t>
            </w: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（双语）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Organic Chemistry Experiments 2 (Bilingual)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BK001011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BK001012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BK001013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1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Experiments 1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BK001014</w:t>
            </w:r>
          </w:p>
        </w:tc>
        <w:tc>
          <w:tcPr>
            <w:tcW w:w="3630" w:type="dxa"/>
            <w:vAlign w:val="center"/>
          </w:tcPr>
          <w:p w:rsidR="006666CF" w:rsidRDefault="008D1759" w:rsidP="00AD339F">
            <w:pPr>
              <w:adjustRightInd w:val="0"/>
              <w:snapToGrid w:val="0"/>
              <w:ind w:firstLineChars="20" w:firstLine="34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6"/>
                <w:sz w:val="18"/>
                <w:szCs w:val="18"/>
              </w:rPr>
              <w:t>物理化学实验</w:t>
            </w: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2</w:t>
            </w:r>
          </w:p>
          <w:p w:rsidR="006666CF" w:rsidRDefault="008D1759">
            <w:pPr>
              <w:adjustRightInd w:val="0"/>
              <w:snapToGrid w:val="0"/>
              <w:ind w:firstLineChars="20" w:firstLine="36"/>
              <w:jc w:val="left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Physical Chemistry Experiments 2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BK097009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仪器分析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Instrumental Analysis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BK097010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仪器分析实验</w:t>
            </w:r>
          </w:p>
          <w:p w:rsidR="006666CF" w:rsidRDefault="008D1759">
            <w:pPr>
              <w:spacing w:line="240" w:lineRule="exact"/>
              <w:ind w:firstLineChars="20" w:firstLine="36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Instrumental Analysis Experiments</w:t>
            </w:r>
          </w:p>
        </w:tc>
        <w:tc>
          <w:tcPr>
            <w:tcW w:w="613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9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27"/>
          <w:jc w:val="center"/>
        </w:trPr>
        <w:tc>
          <w:tcPr>
            <w:tcW w:w="5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79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25" w:left="-70" w:rightChars="-25" w:right="-7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 w:val="21"/>
                <w:szCs w:val="21"/>
              </w:rPr>
              <w:t>学分小计</w:t>
            </w:r>
          </w:p>
        </w:tc>
        <w:tc>
          <w:tcPr>
            <w:tcW w:w="3910" w:type="dxa"/>
            <w:gridSpan w:val="6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59.5</w:t>
            </w:r>
          </w:p>
        </w:tc>
      </w:tr>
      <w:tr w:rsidR="006666CF">
        <w:trPr>
          <w:cantSplit/>
          <w:trHeight w:val="725"/>
          <w:jc w:val="center"/>
        </w:trPr>
        <w:tc>
          <w:tcPr>
            <w:tcW w:w="5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lastRenderedPageBreak/>
              <w:t>专</w:t>
            </w:r>
          </w:p>
          <w:p w:rsidR="006666CF" w:rsidRDefault="008D175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业</w:t>
            </w:r>
          </w:p>
          <w:p w:rsidR="006666CF" w:rsidRDefault="008D175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核</w:t>
            </w:r>
          </w:p>
          <w:p w:rsidR="006666CF" w:rsidRDefault="008D175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心</w:t>
            </w:r>
          </w:p>
          <w:p w:rsidR="006666CF" w:rsidRDefault="008D1759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3630" w:type="dxa"/>
            <w:tcBorders>
              <w:top w:val="single" w:sz="4" w:space="0" w:color="auto"/>
            </w:tcBorders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资源循环科学与工程概论</w:t>
            </w:r>
          </w:p>
          <w:p w:rsidR="006666CF" w:rsidRDefault="008D1759" w:rsidP="00AD339F">
            <w:pPr>
              <w:spacing w:line="230" w:lineRule="exact"/>
              <w:ind w:leftChars="32" w:left="90" w:firstLineChars="2" w:firstLine="4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The Generality of Resource Recycling Science and Engineering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环境科学基础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Fundamentals of Environmental Science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8D1759" w:rsidP="00AD339F">
            <w:pPr>
              <w:topLinePunct/>
              <w:spacing w:before="65498" w:beforeAutospacing="1" w:after="65498" w:afterAutospacing="1" w:line="240" w:lineRule="atLeast"/>
              <w:ind w:left="-57" w:right="-57" w:firstLineChars="53" w:firstLine="87"/>
              <w:contextualSpacing/>
              <w:jc w:val="center"/>
              <w:rPr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755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BK097011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资源循环科学与工程专业英语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Specialized English for Resource Recycling Science and Engineering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BK001022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化工原理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Principles of Chemical Engineering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740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BK001023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化工原理实验</w:t>
            </w:r>
          </w:p>
          <w:p w:rsidR="006666CF" w:rsidRDefault="008D1759">
            <w:pPr>
              <w:spacing w:line="230" w:lineRule="exact"/>
              <w:ind w:firstLineChars="100" w:firstLine="180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Experiments of Chemical Engineering Principles</w:t>
            </w:r>
          </w:p>
        </w:tc>
        <w:tc>
          <w:tcPr>
            <w:tcW w:w="614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62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630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绿色化学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Green Chemistry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8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8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BK097020</w:t>
            </w: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资源循环利用实验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Recourse Recycling Experiment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6666CF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BK097022</w:t>
            </w: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环境工程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rFonts w:hAnsi="宋体"/>
                <w:color w:val="000000" w:themeColor="text1"/>
                <w:sz w:val="18"/>
                <w:szCs w:val="18"/>
              </w:rPr>
            </w:pPr>
            <w:r>
              <w:rPr>
                <w:rFonts w:hAnsi="宋体"/>
                <w:color w:val="000000" w:themeColor="text1"/>
                <w:sz w:val="18"/>
                <w:szCs w:val="18"/>
              </w:rPr>
              <w:t>E</w:t>
            </w:r>
            <w:r>
              <w:rPr>
                <w:rFonts w:hAnsi="宋体" w:hint="eastAsia"/>
                <w:color w:val="000000" w:themeColor="text1"/>
                <w:sz w:val="18"/>
                <w:szCs w:val="18"/>
              </w:rPr>
              <w:t>nvironmental Engineering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2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 w:firstLineChars="900" w:firstLine="1890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 w:val="21"/>
                <w:szCs w:val="21"/>
              </w:rPr>
              <w:t>学分小计</w:t>
            </w:r>
          </w:p>
        </w:tc>
        <w:tc>
          <w:tcPr>
            <w:tcW w:w="3910" w:type="dxa"/>
            <w:gridSpan w:val="6"/>
            <w:tcBorders>
              <w:top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16.5</w:t>
            </w:r>
          </w:p>
        </w:tc>
      </w:tr>
      <w:tr w:rsidR="006666CF">
        <w:trPr>
          <w:cantSplit/>
          <w:trHeight w:val="567"/>
          <w:jc w:val="center"/>
        </w:trPr>
        <w:tc>
          <w:tcPr>
            <w:tcW w:w="5321" w:type="dxa"/>
            <w:gridSpan w:val="3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 w:val="21"/>
                <w:szCs w:val="21"/>
              </w:rPr>
              <w:t>合计学分</w:t>
            </w:r>
          </w:p>
        </w:tc>
        <w:tc>
          <w:tcPr>
            <w:tcW w:w="3910" w:type="dxa"/>
            <w:gridSpan w:val="6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bCs/>
                <w:color w:val="000000" w:themeColor="text1"/>
                <w:sz w:val="21"/>
                <w:szCs w:val="21"/>
              </w:rPr>
              <w:t>7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6</w:t>
            </w:r>
          </w:p>
        </w:tc>
      </w:tr>
    </w:tbl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color w:val="000000" w:themeColor="text1"/>
          <w:sz w:val="18"/>
        </w:rPr>
        <w:br w:type="page"/>
      </w:r>
      <w:bookmarkStart w:id="9" w:name="_Hlk514921849"/>
      <w:r>
        <w:rPr>
          <w:rFonts w:hint="eastAsia"/>
          <w:color w:val="000000" w:themeColor="text1"/>
        </w:rPr>
        <w:lastRenderedPageBreak/>
        <w:t>附表</w:t>
      </w:r>
      <w:r>
        <w:rPr>
          <w:color w:val="000000" w:themeColor="text1"/>
        </w:rPr>
        <w:t xml:space="preserve">3 </w:t>
      </w:r>
      <w:r>
        <w:rPr>
          <w:rFonts w:hint="eastAsia"/>
          <w:color w:val="000000" w:themeColor="text1"/>
        </w:rPr>
        <w:t>资源循环科学与工程专业人才培养拓展教育课教学进程表</w:t>
      </w:r>
    </w:p>
    <w:tbl>
      <w:tblPr>
        <w:tblW w:w="92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085"/>
        <w:gridCol w:w="2997"/>
        <w:gridCol w:w="443"/>
        <w:gridCol w:w="462"/>
        <w:gridCol w:w="462"/>
        <w:gridCol w:w="464"/>
        <w:gridCol w:w="500"/>
        <w:gridCol w:w="644"/>
        <w:gridCol w:w="658"/>
        <w:gridCol w:w="747"/>
      </w:tblGrid>
      <w:tr w:rsidR="006666CF">
        <w:trPr>
          <w:cantSplit/>
          <w:trHeight w:val="397"/>
          <w:jc w:val="center"/>
        </w:trPr>
        <w:tc>
          <w:tcPr>
            <w:tcW w:w="837" w:type="dxa"/>
            <w:vMerge w:val="restart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085" w:type="dxa"/>
            <w:vMerge w:val="restart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vMerge w:val="restart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43" w:type="dxa"/>
            <w:vMerge w:val="restart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388" w:type="dxa"/>
            <w:gridSpan w:val="3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学时数</w:t>
            </w:r>
          </w:p>
        </w:tc>
        <w:tc>
          <w:tcPr>
            <w:tcW w:w="500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培养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修读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要求</w:t>
            </w: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97" w:type="dxa"/>
            <w:vMerge/>
            <w:vAlign w:val="center"/>
          </w:tcPr>
          <w:p w:rsidR="006666CF" w:rsidRDefault="006666CF">
            <w:pPr>
              <w:ind w:leftChars="-50" w:lef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43" w:type="dxa"/>
            <w:vMerge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464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500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专业方向课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XF097008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循环经济概论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Introduction to Circular Economy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ind w:firstLine="0"/>
              <w:jc w:val="center"/>
              <w:rPr>
                <w:bCs/>
                <w:snapToGrid w:val="0"/>
                <w:color w:val="000000" w:themeColor="text1"/>
                <w:sz w:val="20"/>
              </w:rPr>
            </w:pPr>
            <w:r>
              <w:rPr>
                <w:bCs/>
                <w:snapToGrid w:val="0"/>
                <w:color w:val="000000" w:themeColor="text1"/>
                <w:sz w:val="20"/>
              </w:rPr>
              <w:t>每名学生至少选修</w:t>
            </w:r>
            <w:r>
              <w:rPr>
                <w:bCs/>
                <w:snapToGrid w:val="0"/>
                <w:color w:val="000000" w:themeColor="text1"/>
                <w:sz w:val="20"/>
              </w:rPr>
              <w:t>15</w:t>
            </w:r>
            <w:r>
              <w:rPr>
                <w:bCs/>
                <w:snapToGrid w:val="0"/>
                <w:color w:val="000000" w:themeColor="text1"/>
                <w:sz w:val="20"/>
              </w:rPr>
              <w:t>学分。</w:t>
            </w: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XF097002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废弃物资源化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Waste Recycling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keepNext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keepNext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keepNext/>
              <w:ind w:leftChars="-50" w:left="-140" w:rightChars="-50" w:right="-140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8</w:t>
            </w: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XF097007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实验设计与数据处理</w:t>
            </w:r>
          </w:p>
          <w:p w:rsidR="006666CF" w:rsidRDefault="008D1759" w:rsidP="00AD339F">
            <w:pPr>
              <w:spacing w:line="240" w:lineRule="exact"/>
              <w:ind w:leftChars="32" w:left="90" w:firstLineChars="2" w:firstLine="4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Experimental Design and Data Processing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bookmarkStart w:id="10" w:name="OLE_LINK21"/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  <w:bookmarkEnd w:id="10"/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626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XF001014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能源化学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Energy Chemistry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626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XF097014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生物质化工与材料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Biomass Chemicals and Materials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626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XF001004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化工制图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>Chemical Engineering Drawing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XF097015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资源循环生态学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Ecology of Resource Recycling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topLinePunct/>
              <w:spacing w:line="240" w:lineRule="atLeast"/>
              <w:ind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topLinePunct/>
              <w:spacing w:line="240" w:lineRule="atLeast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62" w:type="dxa"/>
            <w:vAlign w:val="center"/>
          </w:tcPr>
          <w:p w:rsidR="006666CF" w:rsidRDefault="008D1759" w:rsidP="00AD339F">
            <w:pPr>
              <w:topLinePunct/>
              <w:spacing w:before="65498" w:beforeAutospacing="1" w:after="65498" w:afterAutospacing="1" w:line="240" w:lineRule="atLeast"/>
              <w:ind w:left="-57" w:right="-57" w:firstLineChars="53" w:firstLine="87"/>
              <w:contextualSpacing/>
              <w:jc w:val="center"/>
              <w:rPr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XF001013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adjustRightInd w:val="0"/>
              <w:snapToGrid w:val="0"/>
              <w:ind w:firstLineChars="50" w:firstLine="84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bookmarkStart w:id="11" w:name="OLE_LINK1"/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化学信息技术</w:t>
            </w:r>
            <w:bookmarkEnd w:id="11"/>
          </w:p>
          <w:p w:rsidR="006666CF" w:rsidRDefault="008D1759">
            <w:pPr>
              <w:adjustRightInd w:val="0"/>
              <w:snapToGrid w:val="0"/>
              <w:ind w:firstLineChars="50" w:firstLine="84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Chemical Information Technology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62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464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8</w:t>
            </w:r>
          </w:p>
        </w:tc>
        <w:tc>
          <w:tcPr>
            <w:tcW w:w="500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XF001007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结构化学</w:t>
            </w:r>
          </w:p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Structural Chemistry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464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topLinePunct/>
              <w:spacing w:line="240" w:lineRule="atLeast"/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XF055002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3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文献检索与实践</w:t>
            </w:r>
          </w:p>
          <w:p w:rsidR="006666CF" w:rsidRDefault="008D1759">
            <w:pPr>
              <w:spacing w:line="23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Literature Search and Practice</w:t>
            </w:r>
          </w:p>
        </w:tc>
        <w:tc>
          <w:tcPr>
            <w:tcW w:w="443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153" w:firstLine="251"/>
              <w:contextualSpacing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topLinePunct/>
              <w:spacing w:line="240" w:lineRule="atLeast"/>
              <w:ind w:leftChars="-50" w:left="-140" w:rightChars="-50" w:right="-140" w:firstLineChars="53" w:firstLine="95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62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464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spacing w:val="-8"/>
                <w:position w:val="-8"/>
                <w:sz w:val="18"/>
                <w:szCs w:val="18"/>
              </w:rPr>
              <w:t>8</w:t>
            </w:r>
          </w:p>
        </w:tc>
        <w:tc>
          <w:tcPr>
            <w:tcW w:w="500" w:type="dxa"/>
            <w:vAlign w:val="center"/>
          </w:tcPr>
          <w:p w:rsidR="006666CF" w:rsidRDefault="008D1759" w:rsidP="00AD339F">
            <w:pPr>
              <w:topLinePunct/>
              <w:spacing w:line="240" w:lineRule="atLeast"/>
              <w:ind w:leftChars="-50" w:left="-140" w:rightChars="-50" w:right="-140" w:firstLineChars="53" w:firstLine="87"/>
              <w:contextualSpacing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 w:rsidP="00AD339F">
            <w:pPr>
              <w:ind w:leftChars="-50" w:left="-140" w:rightChars="-50" w:right="-140" w:firstLineChars="53" w:firstLine="8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454"/>
          <w:jc w:val="center"/>
        </w:trPr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XF097011</w:t>
            </w:r>
          </w:p>
        </w:tc>
        <w:tc>
          <w:tcPr>
            <w:tcW w:w="2997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资源循环工程综合实验</w:t>
            </w:r>
          </w:p>
          <w:p w:rsidR="006666CF" w:rsidRDefault="008D1759">
            <w:pPr>
              <w:spacing w:line="240" w:lineRule="exact"/>
              <w:ind w:leftChars="34" w:left="95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Comprehensive Experiments of Chemistry</w:t>
            </w:r>
          </w:p>
        </w:tc>
        <w:tc>
          <w:tcPr>
            <w:tcW w:w="443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62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462" w:type="dxa"/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500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20"/>
                <w:szCs w:val="20"/>
              </w:rPr>
            </w:pP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专业拓展</w:t>
            </w:r>
          </w:p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BK097015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资源循环科学与工程研究进展（双语）</w:t>
            </w:r>
          </w:p>
          <w:p w:rsidR="006666CF" w:rsidRDefault="008D1759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Advances in Resource Recycling Science and Engineering (Bilingual)</w:t>
            </w: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6666CF" w:rsidRDefault="006666CF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  <w:tc>
          <w:tcPr>
            <w:tcW w:w="1405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每名学生必修</w:t>
            </w:r>
          </w:p>
          <w:p w:rsidR="006666CF" w:rsidRDefault="008D1759">
            <w:pPr>
              <w:pStyle w:val="20"/>
              <w:keepNext/>
              <w:ind w:leftChars="-50" w:left="-140" w:rightChars="-50" w:right="-140" w:firstLineChars="53" w:firstLine="9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3.5</w:t>
            </w:r>
            <w:r>
              <w:rPr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BK100009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大学生生涯规划</w:t>
            </w:r>
          </w:p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6666CF">
            <w:pPr>
              <w:ind w:firstLineChars="53" w:firstLine="95"/>
              <w:rPr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BK100010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大学生创新创业教育</w:t>
            </w:r>
          </w:p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6666CF">
            <w:pPr>
              <w:ind w:firstLineChars="53" w:firstLine="95"/>
              <w:rPr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BK100011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大学生就业指导</w:t>
            </w:r>
          </w:p>
          <w:p w:rsidR="006666CF" w:rsidRDefault="008D1759" w:rsidP="00AD339F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6666CF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6666CF">
            <w:pPr>
              <w:ind w:firstLineChars="53" w:firstLine="95"/>
              <w:rPr>
                <w:color w:val="000000" w:themeColor="text1"/>
                <w:sz w:val="18"/>
                <w:szCs w:val="18"/>
              </w:rPr>
            </w:pPr>
          </w:p>
        </w:tc>
      </w:tr>
      <w:tr w:rsidR="006666CF">
        <w:trPr>
          <w:cantSplit/>
          <w:trHeight w:val="397"/>
          <w:jc w:val="center"/>
        </w:trPr>
        <w:tc>
          <w:tcPr>
            <w:tcW w:w="83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ind w:leftChars="-30" w:left="-84" w:rightChars="-30" w:right="-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学科</w:t>
            </w:r>
          </w:p>
          <w:p w:rsidR="006666CF" w:rsidRDefault="008D1759">
            <w:pPr>
              <w:ind w:leftChars="-30" w:left="-84" w:rightChars="-30" w:right="-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交叉课</w:t>
            </w:r>
          </w:p>
        </w:tc>
        <w:tc>
          <w:tcPr>
            <w:tcW w:w="5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各学院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每名学生至少获得交叉课模块课程</w:t>
            </w: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6666CF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1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66CF" w:rsidRDefault="008D175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20.5</w:t>
            </w:r>
          </w:p>
        </w:tc>
      </w:tr>
    </w:tbl>
    <w:p w:rsidR="006666CF" w:rsidRDefault="006666CF">
      <w:pPr>
        <w:autoSpaceDE w:val="0"/>
        <w:autoSpaceDN w:val="0"/>
        <w:adjustRightInd w:val="0"/>
        <w:rPr>
          <w:rFonts w:eastAsia="仿宋"/>
          <w:color w:val="000000" w:themeColor="text1"/>
          <w:kern w:val="0"/>
          <w:sz w:val="24"/>
          <w:szCs w:val="24"/>
        </w:rPr>
      </w:pPr>
    </w:p>
    <w:p w:rsidR="006666CF" w:rsidRDefault="008D1759">
      <w:pPr>
        <w:pStyle w:val="3"/>
        <w:spacing w:before="116" w:after="116"/>
        <w:rPr>
          <w:color w:val="000000" w:themeColor="text1"/>
        </w:rPr>
      </w:pPr>
      <w:r>
        <w:rPr>
          <w:rFonts w:eastAsia="仿宋"/>
          <w:color w:val="000000" w:themeColor="text1"/>
          <w:kern w:val="0"/>
          <w:szCs w:val="24"/>
        </w:rPr>
        <w:br w:type="page"/>
      </w:r>
      <w:r>
        <w:rPr>
          <w:rFonts w:hint="eastAsia"/>
          <w:color w:val="000000" w:themeColor="text1"/>
        </w:rPr>
        <w:lastRenderedPageBreak/>
        <w:t>附表</w:t>
      </w:r>
      <w:r>
        <w:rPr>
          <w:color w:val="000000" w:themeColor="text1"/>
        </w:rPr>
        <w:t xml:space="preserve">4  </w:t>
      </w:r>
      <w:r>
        <w:rPr>
          <w:rFonts w:hint="eastAsia"/>
          <w:color w:val="000000" w:themeColor="text1"/>
        </w:rPr>
        <w:t>资源循环科学与工程专业人才培养实践教学计划进程表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1435"/>
        <w:gridCol w:w="3161"/>
        <w:gridCol w:w="1070"/>
        <w:gridCol w:w="918"/>
        <w:gridCol w:w="916"/>
        <w:gridCol w:w="918"/>
      </w:tblGrid>
      <w:tr w:rsidR="006666CF">
        <w:trPr>
          <w:cantSplit/>
          <w:trHeight w:val="545"/>
          <w:tblHeader/>
          <w:jc w:val="center"/>
        </w:trPr>
        <w:tc>
          <w:tcPr>
            <w:tcW w:w="607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</w:t>
            </w:r>
          </w:p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层次</w:t>
            </w: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实践环节代码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实践环节名称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总周数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开设</w:t>
            </w:r>
          </w:p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6666CF" w:rsidRDefault="008D1759">
            <w:pPr>
              <w:spacing w:line="240" w:lineRule="exact"/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基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BS110001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军事理论及训练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Military Theory and Training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</w:t>
            </w:r>
            <w:r w:rsidR="00061DF5">
              <w:rPr>
                <w:rFonts w:hint="eastAsia"/>
                <w:bCs/>
                <w:color w:val="000000" w:themeColor="text1"/>
                <w:sz w:val="18"/>
                <w:szCs w:val="18"/>
              </w:rPr>
              <w:t>97</w:t>
            </w:r>
            <w:bookmarkStart w:id="12" w:name="_GoBack"/>
            <w:bookmarkEnd w:id="12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002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劳动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Field Work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BS108002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体育健康与标准测试1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BS108003</w:t>
            </w:r>
          </w:p>
        </w:tc>
        <w:tc>
          <w:tcPr>
            <w:tcW w:w="3161" w:type="dxa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体育健康与标准测试2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BS108004</w:t>
            </w:r>
          </w:p>
        </w:tc>
        <w:tc>
          <w:tcPr>
            <w:tcW w:w="3161" w:type="dxa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体育健康与标准测试3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rFonts w:ascii="宋体" w:hAnsi="宋体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Sports Health and Standard Tests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BS106003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思政社会实践</w:t>
            </w:r>
            <w:proofErr w:type="gramEnd"/>
          </w:p>
          <w:p w:rsidR="006666CF" w:rsidRDefault="008D1759">
            <w:pPr>
              <w:spacing w:line="240" w:lineRule="exact"/>
              <w:ind w:leftChars="20" w:left="56" w:rightChars="20" w:right="56"/>
              <w:jc w:val="lef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Practice of</w:t>
            </w:r>
            <w:r w:rsidR="00AD339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Ideologica</w:t>
            </w:r>
            <w:r>
              <w:rPr>
                <w:rFonts w:hint="eastAsia"/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and</w:t>
            </w:r>
            <w:r w:rsidR="00AD339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Political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BS001003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社会实践与调查报告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BS097018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社会实践与调查报告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2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BS097016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专业认识实习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Field Practice 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BS055009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工业实习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Industry Practice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BS097019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bookmarkStart w:id="13" w:name="OLE_LINK4"/>
            <w:bookmarkStart w:id="14" w:name="OLE_LINK11"/>
            <w:r>
              <w:rPr>
                <w:rFonts w:hint="eastAsia"/>
                <w:color w:val="000000" w:themeColor="text1"/>
                <w:sz w:val="18"/>
                <w:szCs w:val="18"/>
              </w:rPr>
              <w:t>资源循环利用原理课程设计</w:t>
            </w:r>
            <w:bookmarkEnd w:id="13"/>
            <w:bookmarkEnd w:id="14"/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Curriculum Design of the Principle of Resource Recycling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BS097020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bookmarkStart w:id="15" w:name="OLE_LINK12"/>
            <w:r>
              <w:rPr>
                <w:rFonts w:hint="eastAsia"/>
                <w:color w:val="000000" w:themeColor="text1"/>
                <w:sz w:val="18"/>
                <w:szCs w:val="18"/>
              </w:rPr>
              <w:t>资源循环利用工程基础课程设计</w:t>
            </w:r>
            <w:bookmarkEnd w:id="15"/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Basic Curriculum Design of Resource Recycling Engineering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BS097021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bookmarkStart w:id="16" w:name="OLE_LINK13"/>
            <w:bookmarkStart w:id="17" w:name="OLE_LINK14"/>
            <w:r>
              <w:rPr>
                <w:rFonts w:hint="eastAsia"/>
                <w:color w:val="000000" w:themeColor="text1"/>
                <w:sz w:val="18"/>
                <w:szCs w:val="18"/>
              </w:rPr>
              <w:t>废物资源化产品开发课程设计</w:t>
            </w:r>
            <w:bookmarkEnd w:id="16"/>
            <w:bookmarkEnd w:id="17"/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Curriculum Design of Waste Resource Utilization Product Development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BS001016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科技应用文写作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P</w:t>
            </w:r>
            <w:r>
              <w:rPr>
                <w:color w:val="000000" w:themeColor="text1"/>
                <w:sz w:val="18"/>
                <w:szCs w:val="18"/>
              </w:rPr>
              <w:t xml:space="preserve">ractical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W</w:t>
            </w:r>
            <w:r>
              <w:rPr>
                <w:color w:val="000000" w:themeColor="text1"/>
                <w:sz w:val="18"/>
                <w:szCs w:val="18"/>
              </w:rPr>
              <w:t>riting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of Science and Technology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BS097015</w:t>
            </w:r>
          </w:p>
        </w:tc>
        <w:tc>
          <w:tcPr>
            <w:tcW w:w="3161" w:type="dxa"/>
            <w:shd w:val="clear" w:color="auto" w:fill="auto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实验室安全与环保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Laboratory safety and environmental protection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1"/>
                <w:szCs w:val="21"/>
              </w:rPr>
              <w:t>化学</w:t>
            </w:r>
          </w:p>
        </w:tc>
      </w:tr>
      <w:tr w:rsidR="006666CF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BS097022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bookmarkStart w:id="18" w:name="OLE_LINK2"/>
            <w:bookmarkStart w:id="19" w:name="OLE_LINK3"/>
            <w:r>
              <w:rPr>
                <w:rFonts w:hint="eastAsia"/>
                <w:color w:val="000000" w:themeColor="text1"/>
                <w:sz w:val="18"/>
                <w:szCs w:val="18"/>
              </w:rPr>
              <w:t>农林生物质资源化利用课程设计</w:t>
            </w:r>
            <w:bookmarkEnd w:id="18"/>
            <w:bookmarkEnd w:id="19"/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Curriculum Design of Agricultural and Forestry Biomass Resources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30" w:lineRule="auto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48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adjustRightInd w:val="0"/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BS001008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综合课程设计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Integrated Curriculum Design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综</w:t>
            </w:r>
            <w:proofErr w:type="gramEnd"/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合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BS097009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Innovative and Entrepreneurial Practice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spacing w:line="240" w:lineRule="exact"/>
              <w:ind w:firstLineChars="53" w:firstLine="95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BS097017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Graduation Practice and Report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6666CF" w:rsidRDefault="006666CF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BS097011</w:t>
            </w:r>
          </w:p>
        </w:tc>
        <w:tc>
          <w:tcPr>
            <w:tcW w:w="3161" w:type="dxa"/>
            <w:vAlign w:val="center"/>
          </w:tcPr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毕业论文</w:t>
            </w:r>
            <w:r>
              <w:rPr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设计</w:t>
            </w:r>
            <w:r>
              <w:rPr>
                <w:bCs/>
                <w:color w:val="000000" w:themeColor="text1"/>
                <w:sz w:val="18"/>
                <w:szCs w:val="18"/>
              </w:rPr>
              <w:t>)</w:t>
            </w:r>
          </w:p>
          <w:p w:rsidR="006666CF" w:rsidRDefault="008D1759">
            <w:pPr>
              <w:spacing w:line="240" w:lineRule="exact"/>
              <w:ind w:leftChars="20" w:left="56" w:rightChars="20" w:right="56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B.A. Thesis Writing (Design)</w:t>
            </w:r>
          </w:p>
        </w:tc>
        <w:tc>
          <w:tcPr>
            <w:tcW w:w="1070" w:type="dxa"/>
            <w:vAlign w:val="center"/>
          </w:tcPr>
          <w:p w:rsidR="006666CF" w:rsidRDefault="008D1759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16" w:type="dxa"/>
            <w:vAlign w:val="center"/>
          </w:tcPr>
          <w:p w:rsidR="006666CF" w:rsidRDefault="008D1759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化学</w:t>
            </w:r>
          </w:p>
        </w:tc>
      </w:tr>
      <w:tr w:rsidR="006666CF">
        <w:trPr>
          <w:cantSplit/>
          <w:trHeight w:val="510"/>
          <w:jc w:val="center"/>
        </w:trPr>
        <w:tc>
          <w:tcPr>
            <w:tcW w:w="5203" w:type="dxa"/>
            <w:gridSpan w:val="3"/>
            <w:vAlign w:val="center"/>
          </w:tcPr>
          <w:p w:rsidR="006666CF" w:rsidRDefault="008D1759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822" w:type="dxa"/>
            <w:gridSpan w:val="4"/>
            <w:vAlign w:val="center"/>
          </w:tcPr>
          <w:p w:rsidR="006666CF" w:rsidRDefault="008D1759">
            <w:pPr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sz w:val="18"/>
                <w:szCs w:val="18"/>
              </w:rPr>
              <w:t>.5</w:t>
            </w:r>
          </w:p>
        </w:tc>
      </w:tr>
      <w:bookmarkEnd w:id="9"/>
    </w:tbl>
    <w:p w:rsidR="006666CF" w:rsidRDefault="006666CF">
      <w:pPr>
        <w:spacing w:line="240" w:lineRule="exact"/>
        <w:ind w:firstLineChars="53" w:firstLine="95"/>
        <w:rPr>
          <w:bCs/>
          <w:color w:val="000000" w:themeColor="text1"/>
          <w:sz w:val="18"/>
          <w:szCs w:val="18"/>
        </w:rPr>
      </w:pPr>
    </w:p>
    <w:p w:rsidR="006666CF" w:rsidRDefault="006666CF">
      <w:pPr>
        <w:widowControl/>
        <w:jc w:val="left"/>
        <w:rPr>
          <w:color w:val="000000" w:themeColor="text1"/>
          <w:sz w:val="18"/>
        </w:rPr>
        <w:sectPr w:rsidR="006666CF">
          <w:headerReference w:type="default" r:id="rId8"/>
          <w:pgSz w:w="11849" w:h="16781"/>
          <w:pgMar w:top="1417" w:right="1417" w:bottom="1417" w:left="1417" w:header="851" w:footer="992" w:gutter="0"/>
          <w:cols w:space="0"/>
          <w:docGrid w:type="lines" w:linePitch="387"/>
        </w:sectPr>
      </w:pPr>
    </w:p>
    <w:p w:rsidR="006666CF" w:rsidRDefault="008D1759">
      <w:pPr>
        <w:pStyle w:val="3"/>
        <w:spacing w:before="117" w:after="117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附表</w:t>
      </w:r>
      <w:r>
        <w:rPr>
          <w:color w:val="000000" w:themeColor="text1"/>
        </w:rPr>
        <w:t xml:space="preserve">5  </w:t>
      </w:r>
      <w:r>
        <w:rPr>
          <w:rFonts w:hint="eastAsia"/>
          <w:color w:val="000000" w:themeColor="text1"/>
        </w:rPr>
        <w:t>资源循环科学与工程专业人才培养实践教学活动时间分配表</w:t>
      </w:r>
    </w:p>
    <w:tbl>
      <w:tblPr>
        <w:tblW w:w="14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"/>
        <w:gridCol w:w="833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72"/>
      </w:tblGrid>
      <w:tr w:rsidR="006666CF">
        <w:trPr>
          <w:cantSplit/>
          <w:trHeight w:val="680"/>
          <w:jc w:val="center"/>
        </w:trPr>
        <w:tc>
          <w:tcPr>
            <w:tcW w:w="1308" w:type="dxa"/>
            <w:gridSpan w:val="2"/>
            <w:tcBorders>
              <w:tl2br w:val="single" w:sz="4" w:space="0" w:color="auto"/>
            </w:tcBorders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周次</w:t>
            </w:r>
          </w:p>
          <w:p w:rsidR="006666CF" w:rsidRDefault="008D1759">
            <w:pPr>
              <w:ind w:firstLineChars="100" w:firstLine="181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学年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28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 w:val="restart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 w:val="20"/>
                <w:szCs w:val="20"/>
              </w:rPr>
              <w:t>⊙/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□▲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/>
            <w:vAlign w:val="center"/>
          </w:tcPr>
          <w:p w:rsidR="006666CF" w:rsidRDefault="006666C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□※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 w:val="restart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□※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/>
            <w:vAlign w:val="center"/>
          </w:tcPr>
          <w:p w:rsidR="006666CF" w:rsidRDefault="006666C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 w:val="restart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□※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/>
            <w:vAlign w:val="center"/>
          </w:tcPr>
          <w:p w:rsidR="006666CF" w:rsidRDefault="006666C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□※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□※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 w:val="restart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  <w:u w:val="single"/>
              </w:rPr>
              <w:t>⊙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  <w:u w:val="single"/>
              </w:rPr>
              <w:t>⊙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  <w:u w:val="single"/>
              </w:rPr>
              <w:t>⊙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：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#</w:t>
            </w:r>
          </w:p>
        </w:tc>
      </w:tr>
      <w:tr w:rsidR="006666CF">
        <w:trPr>
          <w:cantSplit/>
          <w:trHeight w:hRule="exact" w:val="680"/>
          <w:jc w:val="center"/>
        </w:trPr>
        <w:tc>
          <w:tcPr>
            <w:tcW w:w="475" w:type="dxa"/>
            <w:vMerge/>
            <w:vAlign w:val="center"/>
          </w:tcPr>
          <w:p w:rsidR="006666CF" w:rsidRDefault="006666C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6666CF" w:rsidRDefault="008D1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第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∞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◆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‖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‖</w:t>
            </w:r>
          </w:p>
        </w:tc>
        <w:tc>
          <w:tcPr>
            <w:tcW w:w="460" w:type="dxa"/>
            <w:vAlign w:val="center"/>
          </w:tcPr>
          <w:p w:rsidR="006666CF" w:rsidRDefault="008D1759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20"/>
                <w:szCs w:val="20"/>
              </w:rPr>
              <w:t>‖</w:t>
            </w: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6666CF" w:rsidRDefault="006666CF">
            <w:pPr>
              <w:jc w:val="center"/>
              <w:rPr>
                <w:rFonts w:asciiTheme="minorEastAsia" w:eastAsiaTheme="minorEastAsia" w:hAnsiTheme="minorEastAsia" w:cstheme="minorEastAsia"/>
                <w:color w:val="000000" w:themeColor="text1"/>
                <w:sz w:val="20"/>
                <w:szCs w:val="20"/>
              </w:rPr>
            </w:pPr>
          </w:p>
        </w:tc>
      </w:tr>
    </w:tbl>
    <w:p w:rsidR="006666CF" w:rsidRDefault="008D1759" w:rsidP="00AD339F">
      <w:pPr>
        <w:spacing w:line="240" w:lineRule="exact"/>
        <w:ind w:left="850" w:hangingChars="472" w:hanging="850"/>
        <w:rPr>
          <w:rFonts w:ascii="黑体" w:eastAsia="黑体" w:hAnsi="黑体" w:cs="黑体"/>
          <w:color w:val="000000" w:themeColor="text1"/>
          <w:sz w:val="18"/>
          <w:szCs w:val="18"/>
        </w:rPr>
      </w:pP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说明：1、符号：□上课☆军事理论及训练△专业劳动  ×生产劳动  ▲分散进行的</w:t>
      </w:r>
      <w:proofErr w:type="gramStart"/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园场</w:t>
      </w:r>
      <w:proofErr w:type="gramEnd"/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实习、农事劳动、专业劳动等⊙教学实习※课程设计：考试  ∞毕业（生产）实习◆毕业设计‖毕业(生产)实习总结、论文答辩  #假期    /为分割符，如“⊙/”指前半周教学实习；“/⊙”指后半周教学实习。</w:t>
      </w:r>
    </w:p>
    <w:p w:rsidR="006666CF" w:rsidRDefault="008D1759" w:rsidP="00AD339F">
      <w:pPr>
        <w:spacing w:line="240" w:lineRule="exact"/>
        <w:ind w:left="850" w:hangingChars="472" w:hanging="850"/>
        <w:rPr>
          <w:rFonts w:ascii="黑体" w:eastAsia="黑体" w:hAnsi="黑体" w:cs="黑体"/>
          <w:color w:val="000000" w:themeColor="text1"/>
          <w:kern w:val="28"/>
          <w:sz w:val="18"/>
          <w:szCs w:val="18"/>
        </w:rPr>
      </w:pP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 xml:space="preserve">      2、多学期开设的环节需要加下划线“”标明。如：“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”为多学期开设的教学实习，本学期1周；“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⊙/2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”为0.5周，安排在前半周；“/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  <w:u w:val="single"/>
        </w:rPr>
        <w:t>⊙/4</w:t>
      </w:r>
      <w:r>
        <w:rPr>
          <w:rFonts w:ascii="黑体" w:eastAsia="黑体" w:hAnsi="黑体" w:cs="黑体" w:hint="eastAsia"/>
          <w:color w:val="000000" w:themeColor="text1"/>
          <w:sz w:val="18"/>
          <w:szCs w:val="18"/>
        </w:rPr>
        <w:t>”为0.25周，安排在后半周。</w:t>
      </w:r>
    </w:p>
    <w:p w:rsidR="006666CF" w:rsidRDefault="006666CF">
      <w:pPr>
        <w:rPr>
          <w:color w:val="000000" w:themeColor="text1"/>
          <w:sz w:val="18"/>
        </w:rPr>
      </w:pPr>
    </w:p>
    <w:sectPr w:rsidR="006666CF" w:rsidSect="006666CF">
      <w:pgSz w:w="16781" w:h="11849" w:orient="landscape"/>
      <w:pgMar w:top="1417" w:right="1417" w:bottom="1417" w:left="1417" w:header="851" w:footer="992" w:gutter="0"/>
      <w:cols w:space="0"/>
      <w:docGrid w:type="lines" w:linePitch="3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6B2" w:rsidRDefault="001C76B2" w:rsidP="006666CF">
      <w:r>
        <w:separator/>
      </w:r>
    </w:p>
  </w:endnote>
  <w:endnote w:type="continuationSeparator" w:id="0">
    <w:p w:rsidR="001C76B2" w:rsidRDefault="001C76B2" w:rsidP="0066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6B2" w:rsidRDefault="001C76B2" w:rsidP="006666CF">
      <w:r>
        <w:separator/>
      </w:r>
    </w:p>
  </w:footnote>
  <w:footnote w:type="continuationSeparator" w:id="0">
    <w:p w:rsidR="001C76B2" w:rsidRDefault="001C76B2" w:rsidP="00666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DF5" w:rsidRDefault="00061DF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D91"/>
    <w:rsid w:val="00007A4F"/>
    <w:rsid w:val="00012928"/>
    <w:rsid w:val="00016E3F"/>
    <w:rsid w:val="00026D3A"/>
    <w:rsid w:val="00034B81"/>
    <w:rsid w:val="00036978"/>
    <w:rsid w:val="00043239"/>
    <w:rsid w:val="00045033"/>
    <w:rsid w:val="00045D5E"/>
    <w:rsid w:val="00061DF5"/>
    <w:rsid w:val="00063366"/>
    <w:rsid w:val="0006414E"/>
    <w:rsid w:val="00067044"/>
    <w:rsid w:val="00067736"/>
    <w:rsid w:val="0007322B"/>
    <w:rsid w:val="0007663E"/>
    <w:rsid w:val="00076892"/>
    <w:rsid w:val="00076D08"/>
    <w:rsid w:val="000819FA"/>
    <w:rsid w:val="00082E55"/>
    <w:rsid w:val="00084277"/>
    <w:rsid w:val="0009514E"/>
    <w:rsid w:val="00095169"/>
    <w:rsid w:val="00097BC6"/>
    <w:rsid w:val="000A1CFF"/>
    <w:rsid w:val="000B1D72"/>
    <w:rsid w:val="000B7559"/>
    <w:rsid w:val="000C1183"/>
    <w:rsid w:val="000C5BE1"/>
    <w:rsid w:val="000D0018"/>
    <w:rsid w:val="000D0BC1"/>
    <w:rsid w:val="000F402E"/>
    <w:rsid w:val="000F6759"/>
    <w:rsid w:val="000F7126"/>
    <w:rsid w:val="00102818"/>
    <w:rsid w:val="0010575E"/>
    <w:rsid w:val="0011166D"/>
    <w:rsid w:val="00111D2D"/>
    <w:rsid w:val="00112547"/>
    <w:rsid w:val="0011450A"/>
    <w:rsid w:val="00114F41"/>
    <w:rsid w:val="00126B16"/>
    <w:rsid w:val="00133D61"/>
    <w:rsid w:val="00143CE1"/>
    <w:rsid w:val="00145565"/>
    <w:rsid w:val="001503C8"/>
    <w:rsid w:val="0015679F"/>
    <w:rsid w:val="00156AB9"/>
    <w:rsid w:val="0016427F"/>
    <w:rsid w:val="00171400"/>
    <w:rsid w:val="00171FFF"/>
    <w:rsid w:val="00174BC4"/>
    <w:rsid w:val="00182054"/>
    <w:rsid w:val="001823E7"/>
    <w:rsid w:val="00183F36"/>
    <w:rsid w:val="00191E31"/>
    <w:rsid w:val="001A229C"/>
    <w:rsid w:val="001A4022"/>
    <w:rsid w:val="001A7D51"/>
    <w:rsid w:val="001B3812"/>
    <w:rsid w:val="001B4BDB"/>
    <w:rsid w:val="001C16B8"/>
    <w:rsid w:val="001C76B2"/>
    <w:rsid w:val="001C788C"/>
    <w:rsid w:val="001D0E54"/>
    <w:rsid w:val="001D4DF7"/>
    <w:rsid w:val="001D78B6"/>
    <w:rsid w:val="001E0144"/>
    <w:rsid w:val="001E23FD"/>
    <w:rsid w:val="001E7A7A"/>
    <w:rsid w:val="001E7FC3"/>
    <w:rsid w:val="001F5BF7"/>
    <w:rsid w:val="001F6D50"/>
    <w:rsid w:val="00200744"/>
    <w:rsid w:val="002014CB"/>
    <w:rsid w:val="00203D54"/>
    <w:rsid w:val="00206931"/>
    <w:rsid w:val="002123F1"/>
    <w:rsid w:val="0021397D"/>
    <w:rsid w:val="0022098C"/>
    <w:rsid w:val="00221706"/>
    <w:rsid w:val="0022384A"/>
    <w:rsid w:val="002258C5"/>
    <w:rsid w:val="00230659"/>
    <w:rsid w:val="00240703"/>
    <w:rsid w:val="00240735"/>
    <w:rsid w:val="002407C7"/>
    <w:rsid w:val="00244412"/>
    <w:rsid w:val="00246A7E"/>
    <w:rsid w:val="00250769"/>
    <w:rsid w:val="00250E28"/>
    <w:rsid w:val="0025708D"/>
    <w:rsid w:val="00267686"/>
    <w:rsid w:val="002768BB"/>
    <w:rsid w:val="00280012"/>
    <w:rsid w:val="002823A7"/>
    <w:rsid w:val="00296479"/>
    <w:rsid w:val="00296E21"/>
    <w:rsid w:val="00297773"/>
    <w:rsid w:val="002A7307"/>
    <w:rsid w:val="002B241B"/>
    <w:rsid w:val="002B7F85"/>
    <w:rsid w:val="002C1196"/>
    <w:rsid w:val="002C1976"/>
    <w:rsid w:val="002C4D72"/>
    <w:rsid w:val="002D117E"/>
    <w:rsid w:val="002F2C82"/>
    <w:rsid w:val="002F72EE"/>
    <w:rsid w:val="003062A8"/>
    <w:rsid w:val="00311376"/>
    <w:rsid w:val="003172F0"/>
    <w:rsid w:val="00323DA2"/>
    <w:rsid w:val="003260D8"/>
    <w:rsid w:val="003279D9"/>
    <w:rsid w:val="00337424"/>
    <w:rsid w:val="00341259"/>
    <w:rsid w:val="003448E2"/>
    <w:rsid w:val="00347E19"/>
    <w:rsid w:val="00350309"/>
    <w:rsid w:val="0035079D"/>
    <w:rsid w:val="00350D97"/>
    <w:rsid w:val="00357AAA"/>
    <w:rsid w:val="00360A55"/>
    <w:rsid w:val="00366EFE"/>
    <w:rsid w:val="00372F68"/>
    <w:rsid w:val="00377852"/>
    <w:rsid w:val="00386640"/>
    <w:rsid w:val="0039360C"/>
    <w:rsid w:val="0039477D"/>
    <w:rsid w:val="003A4C36"/>
    <w:rsid w:val="003A5B6F"/>
    <w:rsid w:val="003B19AA"/>
    <w:rsid w:val="003B243B"/>
    <w:rsid w:val="003B2D77"/>
    <w:rsid w:val="003B6184"/>
    <w:rsid w:val="003B630C"/>
    <w:rsid w:val="003C1437"/>
    <w:rsid w:val="003D3438"/>
    <w:rsid w:val="003D3FDF"/>
    <w:rsid w:val="003E12A7"/>
    <w:rsid w:val="003E2E73"/>
    <w:rsid w:val="003E44B6"/>
    <w:rsid w:val="003E4ADB"/>
    <w:rsid w:val="003F4624"/>
    <w:rsid w:val="003F4880"/>
    <w:rsid w:val="00401B31"/>
    <w:rsid w:val="00404BFC"/>
    <w:rsid w:val="00405D91"/>
    <w:rsid w:val="004070A3"/>
    <w:rsid w:val="00410614"/>
    <w:rsid w:val="00411536"/>
    <w:rsid w:val="00424FF1"/>
    <w:rsid w:val="00426210"/>
    <w:rsid w:val="00435C9E"/>
    <w:rsid w:val="00440C72"/>
    <w:rsid w:val="00444315"/>
    <w:rsid w:val="00450049"/>
    <w:rsid w:val="00450B9E"/>
    <w:rsid w:val="00454E50"/>
    <w:rsid w:val="00462731"/>
    <w:rsid w:val="00465EA1"/>
    <w:rsid w:val="0047185A"/>
    <w:rsid w:val="00491BBF"/>
    <w:rsid w:val="004975C4"/>
    <w:rsid w:val="00497E83"/>
    <w:rsid w:val="004A5E56"/>
    <w:rsid w:val="004A7A99"/>
    <w:rsid w:val="004B1CA8"/>
    <w:rsid w:val="004B6C67"/>
    <w:rsid w:val="004B7740"/>
    <w:rsid w:val="004C3069"/>
    <w:rsid w:val="004E045B"/>
    <w:rsid w:val="004E0705"/>
    <w:rsid w:val="004E0FB6"/>
    <w:rsid w:val="004E1F38"/>
    <w:rsid w:val="004E28AF"/>
    <w:rsid w:val="004F1823"/>
    <w:rsid w:val="004F31E8"/>
    <w:rsid w:val="004F6237"/>
    <w:rsid w:val="0050166A"/>
    <w:rsid w:val="005043B6"/>
    <w:rsid w:val="0050787B"/>
    <w:rsid w:val="005247D8"/>
    <w:rsid w:val="005421A1"/>
    <w:rsid w:val="00544660"/>
    <w:rsid w:val="0055001A"/>
    <w:rsid w:val="0055087C"/>
    <w:rsid w:val="00551F62"/>
    <w:rsid w:val="005525F0"/>
    <w:rsid w:val="0055471C"/>
    <w:rsid w:val="00554AF2"/>
    <w:rsid w:val="0056204F"/>
    <w:rsid w:val="00563D6F"/>
    <w:rsid w:val="00564DD0"/>
    <w:rsid w:val="00565487"/>
    <w:rsid w:val="005667B7"/>
    <w:rsid w:val="005720B4"/>
    <w:rsid w:val="00573B3B"/>
    <w:rsid w:val="0058169D"/>
    <w:rsid w:val="005A209E"/>
    <w:rsid w:val="005A50A9"/>
    <w:rsid w:val="005A59C3"/>
    <w:rsid w:val="005A6384"/>
    <w:rsid w:val="005C1DE4"/>
    <w:rsid w:val="005C3D0C"/>
    <w:rsid w:val="005D25ED"/>
    <w:rsid w:val="005D2E68"/>
    <w:rsid w:val="005D3F49"/>
    <w:rsid w:val="005D7BA8"/>
    <w:rsid w:val="005E0F19"/>
    <w:rsid w:val="005E6631"/>
    <w:rsid w:val="005E7AFC"/>
    <w:rsid w:val="00641CAE"/>
    <w:rsid w:val="00644103"/>
    <w:rsid w:val="00645437"/>
    <w:rsid w:val="00655291"/>
    <w:rsid w:val="006666CF"/>
    <w:rsid w:val="00672FDC"/>
    <w:rsid w:val="00684E79"/>
    <w:rsid w:val="00686EF3"/>
    <w:rsid w:val="006877A2"/>
    <w:rsid w:val="00687BC0"/>
    <w:rsid w:val="006958C1"/>
    <w:rsid w:val="006A0645"/>
    <w:rsid w:val="006A7841"/>
    <w:rsid w:val="006B3C13"/>
    <w:rsid w:val="006B5655"/>
    <w:rsid w:val="006C311D"/>
    <w:rsid w:val="006D42CF"/>
    <w:rsid w:val="006D4613"/>
    <w:rsid w:val="006E1C37"/>
    <w:rsid w:val="006E5848"/>
    <w:rsid w:val="006E62EF"/>
    <w:rsid w:val="006E7104"/>
    <w:rsid w:val="006F22A5"/>
    <w:rsid w:val="00701052"/>
    <w:rsid w:val="007079DA"/>
    <w:rsid w:val="00714648"/>
    <w:rsid w:val="00722FC9"/>
    <w:rsid w:val="007246C1"/>
    <w:rsid w:val="00735D90"/>
    <w:rsid w:val="00744105"/>
    <w:rsid w:val="007452F9"/>
    <w:rsid w:val="00747F39"/>
    <w:rsid w:val="0076112B"/>
    <w:rsid w:val="007642B3"/>
    <w:rsid w:val="007806C7"/>
    <w:rsid w:val="0078387E"/>
    <w:rsid w:val="00787347"/>
    <w:rsid w:val="00794BD2"/>
    <w:rsid w:val="007A1D51"/>
    <w:rsid w:val="007A1F28"/>
    <w:rsid w:val="007B1579"/>
    <w:rsid w:val="007B7D20"/>
    <w:rsid w:val="007C078A"/>
    <w:rsid w:val="007C512A"/>
    <w:rsid w:val="007C7AB1"/>
    <w:rsid w:val="007D5427"/>
    <w:rsid w:val="007D7D81"/>
    <w:rsid w:val="007E3AA7"/>
    <w:rsid w:val="007E7417"/>
    <w:rsid w:val="007F04D3"/>
    <w:rsid w:val="007F0D54"/>
    <w:rsid w:val="007F30B9"/>
    <w:rsid w:val="00800BDE"/>
    <w:rsid w:val="00801899"/>
    <w:rsid w:val="0081199F"/>
    <w:rsid w:val="00812DE7"/>
    <w:rsid w:val="00814F95"/>
    <w:rsid w:val="0081619C"/>
    <w:rsid w:val="00817E79"/>
    <w:rsid w:val="0082077D"/>
    <w:rsid w:val="008217A1"/>
    <w:rsid w:val="008245DE"/>
    <w:rsid w:val="0083148B"/>
    <w:rsid w:val="00837F94"/>
    <w:rsid w:val="0084219D"/>
    <w:rsid w:val="008421D1"/>
    <w:rsid w:val="00844DB9"/>
    <w:rsid w:val="00850A64"/>
    <w:rsid w:val="008533E2"/>
    <w:rsid w:val="008603DC"/>
    <w:rsid w:val="008622CB"/>
    <w:rsid w:val="00867E8F"/>
    <w:rsid w:val="00871017"/>
    <w:rsid w:val="0087139B"/>
    <w:rsid w:val="00871415"/>
    <w:rsid w:val="00875935"/>
    <w:rsid w:val="00876D88"/>
    <w:rsid w:val="00884EA4"/>
    <w:rsid w:val="00885C06"/>
    <w:rsid w:val="00893748"/>
    <w:rsid w:val="008A1D97"/>
    <w:rsid w:val="008A49F4"/>
    <w:rsid w:val="008A7979"/>
    <w:rsid w:val="008B1089"/>
    <w:rsid w:val="008B6D5B"/>
    <w:rsid w:val="008B6F27"/>
    <w:rsid w:val="008C4209"/>
    <w:rsid w:val="008C7C27"/>
    <w:rsid w:val="008D1759"/>
    <w:rsid w:val="008D26B4"/>
    <w:rsid w:val="008D4CFC"/>
    <w:rsid w:val="008D7F38"/>
    <w:rsid w:val="008E00A6"/>
    <w:rsid w:val="008E38D0"/>
    <w:rsid w:val="008E3EBB"/>
    <w:rsid w:val="008E4199"/>
    <w:rsid w:val="008E5085"/>
    <w:rsid w:val="008E543D"/>
    <w:rsid w:val="008F03C2"/>
    <w:rsid w:val="008F1468"/>
    <w:rsid w:val="00901AA6"/>
    <w:rsid w:val="009133E2"/>
    <w:rsid w:val="009140BB"/>
    <w:rsid w:val="00915607"/>
    <w:rsid w:val="00915721"/>
    <w:rsid w:val="0091747C"/>
    <w:rsid w:val="00924E99"/>
    <w:rsid w:val="00925DD0"/>
    <w:rsid w:val="00926C47"/>
    <w:rsid w:val="009310E4"/>
    <w:rsid w:val="00937187"/>
    <w:rsid w:val="009434CA"/>
    <w:rsid w:val="009434EC"/>
    <w:rsid w:val="00950A0E"/>
    <w:rsid w:val="009615E7"/>
    <w:rsid w:val="00963220"/>
    <w:rsid w:val="00963AAD"/>
    <w:rsid w:val="00967979"/>
    <w:rsid w:val="00973816"/>
    <w:rsid w:val="00973D6B"/>
    <w:rsid w:val="00975670"/>
    <w:rsid w:val="009A4CBA"/>
    <w:rsid w:val="009A635C"/>
    <w:rsid w:val="009B1C83"/>
    <w:rsid w:val="009B256D"/>
    <w:rsid w:val="009B4AA8"/>
    <w:rsid w:val="009B76C5"/>
    <w:rsid w:val="009C6323"/>
    <w:rsid w:val="009C6CC4"/>
    <w:rsid w:val="009C7477"/>
    <w:rsid w:val="009C7FA6"/>
    <w:rsid w:val="009D2140"/>
    <w:rsid w:val="009F7358"/>
    <w:rsid w:val="009F7C2C"/>
    <w:rsid w:val="00A01580"/>
    <w:rsid w:val="00A02962"/>
    <w:rsid w:val="00A053E5"/>
    <w:rsid w:val="00A13339"/>
    <w:rsid w:val="00A13B72"/>
    <w:rsid w:val="00A16A0E"/>
    <w:rsid w:val="00A173FC"/>
    <w:rsid w:val="00A24686"/>
    <w:rsid w:val="00A2541C"/>
    <w:rsid w:val="00A279E2"/>
    <w:rsid w:val="00A30CDF"/>
    <w:rsid w:val="00A4367C"/>
    <w:rsid w:val="00A47BDA"/>
    <w:rsid w:val="00A5065B"/>
    <w:rsid w:val="00A51528"/>
    <w:rsid w:val="00A51572"/>
    <w:rsid w:val="00A57D61"/>
    <w:rsid w:val="00A63DDE"/>
    <w:rsid w:val="00A64F08"/>
    <w:rsid w:val="00A672DF"/>
    <w:rsid w:val="00A74985"/>
    <w:rsid w:val="00A74C57"/>
    <w:rsid w:val="00A82DD3"/>
    <w:rsid w:val="00A867A7"/>
    <w:rsid w:val="00A91B19"/>
    <w:rsid w:val="00A92F26"/>
    <w:rsid w:val="00AA16AC"/>
    <w:rsid w:val="00AA5E72"/>
    <w:rsid w:val="00AB3492"/>
    <w:rsid w:val="00AB4613"/>
    <w:rsid w:val="00AC499E"/>
    <w:rsid w:val="00AD1D90"/>
    <w:rsid w:val="00AD339F"/>
    <w:rsid w:val="00AD468D"/>
    <w:rsid w:val="00AD7117"/>
    <w:rsid w:val="00AE6A68"/>
    <w:rsid w:val="00AE7ADE"/>
    <w:rsid w:val="00AF129B"/>
    <w:rsid w:val="00AF4E17"/>
    <w:rsid w:val="00B02D34"/>
    <w:rsid w:val="00B0394F"/>
    <w:rsid w:val="00B14B29"/>
    <w:rsid w:val="00B14CB2"/>
    <w:rsid w:val="00B209BA"/>
    <w:rsid w:val="00B2633E"/>
    <w:rsid w:val="00B46698"/>
    <w:rsid w:val="00B46AE7"/>
    <w:rsid w:val="00B506FB"/>
    <w:rsid w:val="00B538EF"/>
    <w:rsid w:val="00B62B67"/>
    <w:rsid w:val="00B63131"/>
    <w:rsid w:val="00B649E6"/>
    <w:rsid w:val="00B67CC8"/>
    <w:rsid w:val="00B730B2"/>
    <w:rsid w:val="00B735C0"/>
    <w:rsid w:val="00B7750E"/>
    <w:rsid w:val="00B80A9A"/>
    <w:rsid w:val="00B82DF9"/>
    <w:rsid w:val="00B83B32"/>
    <w:rsid w:val="00B84692"/>
    <w:rsid w:val="00B847D8"/>
    <w:rsid w:val="00B84CF7"/>
    <w:rsid w:val="00B8744D"/>
    <w:rsid w:val="00B91DDA"/>
    <w:rsid w:val="00BA415D"/>
    <w:rsid w:val="00BB57ED"/>
    <w:rsid w:val="00BC0288"/>
    <w:rsid w:val="00BC1ADC"/>
    <w:rsid w:val="00BC2551"/>
    <w:rsid w:val="00BC4C2F"/>
    <w:rsid w:val="00BC4D8C"/>
    <w:rsid w:val="00BD0F18"/>
    <w:rsid w:val="00BE0588"/>
    <w:rsid w:val="00BE2378"/>
    <w:rsid w:val="00BF03DA"/>
    <w:rsid w:val="00BF18FA"/>
    <w:rsid w:val="00BF4EC5"/>
    <w:rsid w:val="00C02FB7"/>
    <w:rsid w:val="00C046A3"/>
    <w:rsid w:val="00C21EEC"/>
    <w:rsid w:val="00C26B79"/>
    <w:rsid w:val="00C307F6"/>
    <w:rsid w:val="00C33236"/>
    <w:rsid w:val="00C3426F"/>
    <w:rsid w:val="00C36F61"/>
    <w:rsid w:val="00C4295F"/>
    <w:rsid w:val="00C4631D"/>
    <w:rsid w:val="00C55D50"/>
    <w:rsid w:val="00C570D7"/>
    <w:rsid w:val="00C5767F"/>
    <w:rsid w:val="00C57BDA"/>
    <w:rsid w:val="00C607CA"/>
    <w:rsid w:val="00C70BF5"/>
    <w:rsid w:val="00C72277"/>
    <w:rsid w:val="00C85DB4"/>
    <w:rsid w:val="00C93BDF"/>
    <w:rsid w:val="00C966C7"/>
    <w:rsid w:val="00CA43C8"/>
    <w:rsid w:val="00CB5CBD"/>
    <w:rsid w:val="00CC0A7C"/>
    <w:rsid w:val="00CC2204"/>
    <w:rsid w:val="00CC24BD"/>
    <w:rsid w:val="00CC3566"/>
    <w:rsid w:val="00CC40A6"/>
    <w:rsid w:val="00CC6A9B"/>
    <w:rsid w:val="00CD4CBF"/>
    <w:rsid w:val="00CF1CB0"/>
    <w:rsid w:val="00CF357B"/>
    <w:rsid w:val="00CF42FF"/>
    <w:rsid w:val="00D102F5"/>
    <w:rsid w:val="00D144D4"/>
    <w:rsid w:val="00D20153"/>
    <w:rsid w:val="00D26DED"/>
    <w:rsid w:val="00D4120B"/>
    <w:rsid w:val="00D42174"/>
    <w:rsid w:val="00D50B56"/>
    <w:rsid w:val="00D512AE"/>
    <w:rsid w:val="00D61599"/>
    <w:rsid w:val="00D6320E"/>
    <w:rsid w:val="00D6356E"/>
    <w:rsid w:val="00D74B4F"/>
    <w:rsid w:val="00D7717C"/>
    <w:rsid w:val="00D8782B"/>
    <w:rsid w:val="00D87B99"/>
    <w:rsid w:val="00D87D11"/>
    <w:rsid w:val="00D946D3"/>
    <w:rsid w:val="00D96704"/>
    <w:rsid w:val="00DA1C5A"/>
    <w:rsid w:val="00DB321B"/>
    <w:rsid w:val="00DB7C6D"/>
    <w:rsid w:val="00DC102B"/>
    <w:rsid w:val="00DC1FE2"/>
    <w:rsid w:val="00DC2986"/>
    <w:rsid w:val="00DD338A"/>
    <w:rsid w:val="00DD38FB"/>
    <w:rsid w:val="00DD50B8"/>
    <w:rsid w:val="00DD670D"/>
    <w:rsid w:val="00DD6D36"/>
    <w:rsid w:val="00DE0BAD"/>
    <w:rsid w:val="00DE2E17"/>
    <w:rsid w:val="00DE528A"/>
    <w:rsid w:val="00DE62B8"/>
    <w:rsid w:val="00DF15D2"/>
    <w:rsid w:val="00DF3659"/>
    <w:rsid w:val="00E025D9"/>
    <w:rsid w:val="00E14229"/>
    <w:rsid w:val="00E151EF"/>
    <w:rsid w:val="00E16051"/>
    <w:rsid w:val="00E225DC"/>
    <w:rsid w:val="00E22998"/>
    <w:rsid w:val="00E26925"/>
    <w:rsid w:val="00E30D1A"/>
    <w:rsid w:val="00E43291"/>
    <w:rsid w:val="00E56BFB"/>
    <w:rsid w:val="00E626B8"/>
    <w:rsid w:val="00E62BB7"/>
    <w:rsid w:val="00E64C5B"/>
    <w:rsid w:val="00E6612D"/>
    <w:rsid w:val="00E67A66"/>
    <w:rsid w:val="00E7268B"/>
    <w:rsid w:val="00E90544"/>
    <w:rsid w:val="00E921E4"/>
    <w:rsid w:val="00E9597D"/>
    <w:rsid w:val="00E95EDC"/>
    <w:rsid w:val="00E9613E"/>
    <w:rsid w:val="00EA3DA0"/>
    <w:rsid w:val="00EB147F"/>
    <w:rsid w:val="00EB18B5"/>
    <w:rsid w:val="00EC3BA8"/>
    <w:rsid w:val="00ED1577"/>
    <w:rsid w:val="00ED47A1"/>
    <w:rsid w:val="00EE044C"/>
    <w:rsid w:val="00EE4B18"/>
    <w:rsid w:val="00EF13A5"/>
    <w:rsid w:val="00F04570"/>
    <w:rsid w:val="00F07928"/>
    <w:rsid w:val="00F11CF8"/>
    <w:rsid w:val="00F26588"/>
    <w:rsid w:val="00F341F9"/>
    <w:rsid w:val="00F36D4D"/>
    <w:rsid w:val="00F403C7"/>
    <w:rsid w:val="00F41132"/>
    <w:rsid w:val="00F44EF8"/>
    <w:rsid w:val="00F45C15"/>
    <w:rsid w:val="00F57D64"/>
    <w:rsid w:val="00F61539"/>
    <w:rsid w:val="00F7445C"/>
    <w:rsid w:val="00F85442"/>
    <w:rsid w:val="00F908F7"/>
    <w:rsid w:val="00F91FC9"/>
    <w:rsid w:val="00F93C95"/>
    <w:rsid w:val="00FA0B9F"/>
    <w:rsid w:val="00FA2804"/>
    <w:rsid w:val="00FA28B0"/>
    <w:rsid w:val="00FA5710"/>
    <w:rsid w:val="00FA58B5"/>
    <w:rsid w:val="00FC48E4"/>
    <w:rsid w:val="00FD035F"/>
    <w:rsid w:val="00FD156F"/>
    <w:rsid w:val="00FD267E"/>
    <w:rsid w:val="00FD536B"/>
    <w:rsid w:val="00FE2886"/>
    <w:rsid w:val="00FE4899"/>
    <w:rsid w:val="00FF2CC8"/>
    <w:rsid w:val="01B77966"/>
    <w:rsid w:val="0A0822DC"/>
    <w:rsid w:val="10B65B21"/>
    <w:rsid w:val="10E2453D"/>
    <w:rsid w:val="13240667"/>
    <w:rsid w:val="142842EF"/>
    <w:rsid w:val="18F74292"/>
    <w:rsid w:val="19146583"/>
    <w:rsid w:val="1BE860C1"/>
    <w:rsid w:val="1C5D2FE3"/>
    <w:rsid w:val="1E79358E"/>
    <w:rsid w:val="20C96444"/>
    <w:rsid w:val="2835692B"/>
    <w:rsid w:val="33ED0701"/>
    <w:rsid w:val="4BEF2CFE"/>
    <w:rsid w:val="4C172E71"/>
    <w:rsid w:val="639D7818"/>
    <w:rsid w:val="6455334A"/>
    <w:rsid w:val="67C05C3B"/>
    <w:rsid w:val="68C11749"/>
    <w:rsid w:val="6A406D7D"/>
    <w:rsid w:val="7314513C"/>
    <w:rsid w:val="733E3777"/>
    <w:rsid w:val="7FDC3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annotation subject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CF"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6666CF"/>
    <w:pPr>
      <w:keepNext/>
      <w:keepLines/>
      <w:spacing w:beforeLines="50" w:afterLines="50"/>
      <w:jc w:val="center"/>
      <w:outlineLvl w:val="1"/>
    </w:pPr>
    <w:rPr>
      <w:rFonts w:ascii="Arial" w:eastAsia="黑体" w:hAnsi="Arial"/>
      <w:sz w:val="30"/>
    </w:rPr>
  </w:style>
  <w:style w:type="paragraph" w:styleId="3">
    <w:name w:val="heading 3"/>
    <w:basedOn w:val="a"/>
    <w:next w:val="a"/>
    <w:link w:val="3Char"/>
    <w:unhideWhenUsed/>
    <w:qFormat/>
    <w:locked/>
    <w:rsid w:val="006666CF"/>
    <w:pPr>
      <w:keepNext/>
      <w:keepLines/>
      <w:spacing w:beforeLines="30" w:afterLines="30"/>
      <w:jc w:val="center"/>
      <w:outlineLvl w:val="2"/>
    </w:pPr>
    <w:rPr>
      <w:rFonts w:eastAsia="黑体"/>
      <w:sz w:val="24"/>
    </w:rPr>
  </w:style>
  <w:style w:type="paragraph" w:styleId="4">
    <w:name w:val="heading 4"/>
    <w:basedOn w:val="a"/>
    <w:next w:val="a"/>
    <w:unhideWhenUsed/>
    <w:qFormat/>
    <w:locked/>
    <w:rsid w:val="006666CF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6666CF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6666CF"/>
    <w:pPr>
      <w:jc w:val="left"/>
    </w:pPr>
  </w:style>
  <w:style w:type="paragraph" w:styleId="20">
    <w:name w:val="Body Text Indent 2"/>
    <w:basedOn w:val="a"/>
    <w:link w:val="2Char"/>
    <w:qFormat/>
    <w:rsid w:val="006666CF"/>
    <w:pPr>
      <w:ind w:firstLine="420"/>
    </w:pPr>
    <w:rPr>
      <w:sz w:val="21"/>
      <w:szCs w:val="20"/>
    </w:rPr>
  </w:style>
  <w:style w:type="paragraph" w:styleId="a5">
    <w:name w:val="Balloon Text"/>
    <w:basedOn w:val="a"/>
    <w:link w:val="Char1"/>
    <w:uiPriority w:val="99"/>
    <w:semiHidden/>
    <w:qFormat/>
    <w:rsid w:val="006666C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666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666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666CF"/>
    <w:rPr>
      <w:sz w:val="21"/>
      <w:szCs w:val="21"/>
    </w:rPr>
  </w:style>
  <w:style w:type="paragraph" w:customStyle="1" w:styleId="Default">
    <w:name w:val="Default"/>
    <w:uiPriority w:val="99"/>
    <w:qFormat/>
    <w:rsid w:val="006666CF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1">
    <w:name w:val="列出段落1"/>
    <w:basedOn w:val="a"/>
    <w:uiPriority w:val="99"/>
    <w:qFormat/>
    <w:rsid w:val="006666CF"/>
    <w:pPr>
      <w:ind w:firstLineChars="200" w:firstLine="420"/>
    </w:pPr>
    <w:rPr>
      <w:sz w:val="21"/>
      <w:szCs w:val="24"/>
    </w:rPr>
  </w:style>
  <w:style w:type="character" w:customStyle="1" w:styleId="Char3">
    <w:name w:val="页眉 Char"/>
    <w:link w:val="a7"/>
    <w:uiPriority w:val="99"/>
    <w:qFormat/>
    <w:locked/>
    <w:rsid w:val="006666CF"/>
    <w:rPr>
      <w:rFonts w:ascii="Calibri" w:eastAsia="宋体" w:hAnsi="Calibri" w:cs="Times New Roman"/>
      <w:sz w:val="18"/>
      <w:szCs w:val="18"/>
    </w:rPr>
  </w:style>
  <w:style w:type="character" w:customStyle="1" w:styleId="Char2">
    <w:name w:val="页脚 Char"/>
    <w:link w:val="a6"/>
    <w:uiPriority w:val="99"/>
    <w:qFormat/>
    <w:locked/>
    <w:rsid w:val="006666CF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link w:val="20"/>
    <w:qFormat/>
    <w:locked/>
    <w:rsid w:val="006666CF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uiPriority w:val="99"/>
    <w:qFormat/>
    <w:rsid w:val="006666CF"/>
    <w:rPr>
      <w:rFonts w:cs="Times New Roman"/>
    </w:rPr>
  </w:style>
  <w:style w:type="paragraph" w:customStyle="1" w:styleId="Style7">
    <w:name w:val="_Style 7"/>
    <w:basedOn w:val="a"/>
    <w:uiPriority w:val="99"/>
    <w:qFormat/>
    <w:rsid w:val="006666CF"/>
    <w:pPr>
      <w:widowControl/>
      <w:spacing w:after="160" w:line="240" w:lineRule="exact"/>
      <w:jc w:val="left"/>
    </w:pPr>
    <w:rPr>
      <w:sz w:val="20"/>
      <w:szCs w:val="24"/>
    </w:rPr>
  </w:style>
  <w:style w:type="character" w:customStyle="1" w:styleId="Char1">
    <w:name w:val="批注框文本 Char"/>
    <w:link w:val="a5"/>
    <w:uiPriority w:val="99"/>
    <w:semiHidden/>
    <w:qFormat/>
    <w:locked/>
    <w:rsid w:val="006666CF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link w:val="3"/>
    <w:rsid w:val="006666CF"/>
    <w:rPr>
      <w:rFonts w:eastAsia="黑体"/>
      <w:sz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6666CF"/>
    <w:rPr>
      <w:rFonts w:ascii="Times New Roman" w:eastAsia="宋体" w:hAnsi="Times New Roman" w:cs="Times New Roman"/>
      <w:kern w:val="2"/>
      <w:sz w:val="28"/>
      <w:szCs w:val="22"/>
    </w:rPr>
  </w:style>
  <w:style w:type="character" w:customStyle="1" w:styleId="Char">
    <w:name w:val="批注主题 Char"/>
    <w:basedOn w:val="Char0"/>
    <w:link w:val="a3"/>
    <w:qFormat/>
    <w:rsid w:val="006666CF"/>
    <w:rPr>
      <w:rFonts w:ascii="Times New Roman" w:eastAsia="宋体" w:hAnsi="Times New Roman" w:cs="Times New Roman"/>
      <w:kern w:val="2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1703</Words>
  <Characters>9708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资源循环科学与工程专业创新型、专业型人才培养方案</dc:title>
  <dc:creator>pokjf</dc:creator>
  <cp:lastModifiedBy>xaqajh</cp:lastModifiedBy>
  <cp:revision>354</cp:revision>
  <cp:lastPrinted>2017-06-19T02:53:00Z</cp:lastPrinted>
  <dcterms:created xsi:type="dcterms:W3CDTF">2017-06-15T00:20:00Z</dcterms:created>
  <dcterms:modified xsi:type="dcterms:W3CDTF">2019-05-10T02:02:00Z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KSORubyTemplateID" linkTarget="0">
    <vt:lpwstr>6</vt:lpwstr>
  </property>
</Properties>
</file>