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30" w:rsidRDefault="004E0019" w:rsidP="00A559A6">
      <w:pPr>
        <w:pStyle w:val="2"/>
        <w:autoSpaceDE w:val="0"/>
        <w:autoSpaceDN w:val="0"/>
        <w:adjustRightInd w:val="0"/>
        <w:spacing w:before="389" w:after="389"/>
      </w:pPr>
      <w:r>
        <w:rPr>
          <w:rFonts w:hint="eastAsia"/>
        </w:rPr>
        <w:t>土木工程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253730" w:rsidRDefault="004E0019" w:rsidP="00A559A6">
      <w:pPr>
        <w:pStyle w:val="3"/>
        <w:autoSpaceDE w:val="0"/>
        <w:autoSpaceDN w:val="0"/>
        <w:adjustRightInd w:val="0"/>
        <w:spacing w:before="116" w:after="116"/>
        <w:rPr>
          <w:rFonts w:ascii="黑体" w:hAnsi="黑体" w:cs="FZXBSJW--GB1-0"/>
          <w:kern w:val="0"/>
          <w:szCs w:val="28"/>
        </w:rPr>
      </w:pPr>
      <w:r>
        <w:rPr>
          <w:rFonts w:ascii="黑体" w:hAnsi="黑体" w:cs="FZXBSJW--GB1-0"/>
          <w:kern w:val="0"/>
          <w:szCs w:val="28"/>
        </w:rPr>
        <w:t>（专业代码：</w:t>
      </w:r>
      <w:r>
        <w:rPr>
          <w:rFonts w:ascii="黑体" w:hAnsi="黑体"/>
          <w:b/>
          <w:bCs/>
          <w:color w:val="000000"/>
          <w:szCs w:val="28"/>
        </w:rPr>
        <w:t>081001</w:t>
      </w:r>
      <w:r>
        <w:rPr>
          <w:rFonts w:ascii="黑体" w:hAnsi="黑体" w:cs="FZXBSJW--GB1-0"/>
          <w:kern w:val="0"/>
          <w:szCs w:val="28"/>
        </w:rPr>
        <w:t>）</w:t>
      </w:r>
    </w:p>
    <w:p w:rsidR="00253730" w:rsidRDefault="004E0019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253730" w:rsidRPr="00253730" w:rsidRDefault="00253730" w:rsidP="00F64ED5">
      <w:pPr>
        <w:pStyle w:val="1"/>
        <w:spacing w:beforeLines="50" w:before="194" w:afterLines="50" w:after="194" w:line="400" w:lineRule="exact"/>
        <w:ind w:firstLine="480"/>
        <w:rPr>
          <w:color w:val="000000"/>
        </w:rPr>
      </w:pPr>
      <w:r w:rsidRPr="00253730">
        <w:rPr>
          <w:rFonts w:hint="eastAsia"/>
          <w:color w:val="000000"/>
        </w:rPr>
        <w:t>本专业培养具有社会主义核心价值观，适应未来社会经济和基础设施建设领域发展需要，具备健全人格和健康身心，具有社会责任感和职业道德素养，良好的科学文化素养和创新意识，自主的学习能力和团队合作精神，扎实的土木工程基础理论和宽广的专业知识，熟悉现代土木工程技术工具，能从事</w:t>
      </w:r>
      <w:r w:rsidRPr="00253730">
        <w:rPr>
          <w:rFonts w:hint="eastAsia"/>
          <w:color w:val="000000"/>
          <w:kern w:val="0"/>
        </w:rPr>
        <w:t>土木工程项目的规划、设计、咨询、施工管理</w:t>
      </w:r>
      <w:r w:rsidRPr="00253730">
        <w:rPr>
          <w:rFonts w:hint="eastAsia"/>
          <w:color w:val="000000"/>
        </w:rPr>
        <w:t>及科学研究等方面工作的应用型创新型高级技术人才。毕业生毕业后经过</w:t>
      </w:r>
      <w:r w:rsidRPr="00253730">
        <w:rPr>
          <w:color w:val="000000"/>
        </w:rPr>
        <w:t>5</w:t>
      </w:r>
      <w:r w:rsidRPr="00253730">
        <w:rPr>
          <w:rFonts w:hint="eastAsia"/>
          <w:color w:val="000000"/>
        </w:rPr>
        <w:t>年左右的工作实践，具备解决土木工程项目复杂工程问题的能力，达到工程师职业要求。</w:t>
      </w:r>
    </w:p>
    <w:p w:rsidR="00253730" w:rsidRPr="00253730" w:rsidRDefault="00253730" w:rsidP="00F64ED5">
      <w:pPr>
        <w:pStyle w:val="4"/>
        <w:spacing w:beforeLines="50" w:before="194" w:afterLines="50" w:after="194"/>
        <w:ind w:firstLine="480"/>
        <w:rPr>
          <w:rFonts w:ascii="Times New Roman" w:hAnsi="Times New Roman"/>
        </w:rPr>
      </w:pPr>
      <w:r w:rsidRPr="00253730">
        <w:rPr>
          <w:rFonts w:ascii="Times New Roman" w:hAnsi="Times New Roman" w:hint="eastAsia"/>
        </w:rPr>
        <w:t>培养目标可分解为如下四个子目标：</w:t>
      </w:r>
    </w:p>
    <w:p w:rsidR="00253730" w:rsidRPr="00253730" w:rsidRDefault="00253730" w:rsidP="00A559A6">
      <w:pPr>
        <w:pStyle w:val="Default"/>
        <w:spacing w:line="400" w:lineRule="exact"/>
        <w:ind w:firstLineChars="200" w:firstLine="480"/>
        <w:jc w:val="both"/>
        <w:outlineLvl w:val="0"/>
        <w:rPr>
          <w:rFonts w:ascii="Times New Roman" w:eastAsiaTheme="minorEastAsia" w:hAnsi="Times New Roman" w:cs="Times New Roman"/>
          <w:kern w:val="2"/>
        </w:rPr>
      </w:pPr>
      <w:r w:rsidRPr="00253730">
        <w:rPr>
          <w:rFonts w:ascii="Times New Roman" w:eastAsiaTheme="minorEastAsia" w:hAnsi="Times New Roman" w:cs="Times New Roman" w:hint="eastAsia"/>
          <w:kern w:val="2"/>
        </w:rPr>
        <w:t>（</w:t>
      </w:r>
      <w:r w:rsidRPr="00253730">
        <w:rPr>
          <w:rFonts w:ascii="Times New Roman" w:eastAsiaTheme="minorEastAsia" w:hAnsi="Times New Roman" w:cs="Times New Roman"/>
          <w:kern w:val="2"/>
        </w:rPr>
        <w:t>1</w:t>
      </w:r>
      <w:r w:rsidRPr="00253730">
        <w:rPr>
          <w:rFonts w:ascii="Times New Roman" w:eastAsiaTheme="minorEastAsia" w:hAnsi="Times New Roman" w:cs="Times New Roman" w:hint="eastAsia"/>
          <w:kern w:val="2"/>
        </w:rPr>
        <w:t>）具备人文科学和自然科学基础、外语、计算机应用能力；</w:t>
      </w:r>
    </w:p>
    <w:p w:rsidR="00253730" w:rsidRPr="00253730" w:rsidRDefault="00253730" w:rsidP="00A559A6">
      <w:pPr>
        <w:pStyle w:val="Default"/>
        <w:spacing w:line="400" w:lineRule="exact"/>
        <w:ind w:firstLineChars="200" w:firstLine="480"/>
        <w:jc w:val="both"/>
        <w:rPr>
          <w:rFonts w:ascii="Times New Roman" w:eastAsiaTheme="minorEastAsia" w:hAnsi="Times New Roman" w:cs="Times New Roman"/>
          <w:kern w:val="2"/>
        </w:rPr>
      </w:pPr>
      <w:r w:rsidRPr="00253730">
        <w:rPr>
          <w:rFonts w:ascii="Times New Roman" w:eastAsiaTheme="minorEastAsia" w:hAnsi="Times New Roman" w:cs="Times New Roman" w:hint="eastAsia"/>
          <w:kern w:val="2"/>
        </w:rPr>
        <w:t>（</w:t>
      </w:r>
      <w:r w:rsidRPr="00253730">
        <w:rPr>
          <w:rFonts w:ascii="Times New Roman" w:eastAsiaTheme="minorEastAsia" w:hAnsi="Times New Roman" w:cs="Times New Roman"/>
          <w:kern w:val="2"/>
        </w:rPr>
        <w:t>2</w:t>
      </w:r>
      <w:r w:rsidRPr="00253730">
        <w:rPr>
          <w:rFonts w:ascii="Times New Roman" w:eastAsiaTheme="minorEastAsia" w:hAnsi="Times New Roman" w:cs="Times New Roman" w:hint="eastAsia"/>
          <w:kern w:val="2"/>
        </w:rPr>
        <w:t>）具备自主学习能力、创新能力、团队协作能力、组织领导能力和社会责任感；</w:t>
      </w:r>
    </w:p>
    <w:p w:rsidR="00253730" w:rsidRPr="00253730" w:rsidRDefault="00253730" w:rsidP="00A559A6">
      <w:pPr>
        <w:pStyle w:val="Default"/>
        <w:spacing w:line="400" w:lineRule="exact"/>
        <w:ind w:firstLineChars="200" w:firstLine="480"/>
        <w:jc w:val="both"/>
        <w:rPr>
          <w:rFonts w:ascii="Times New Roman" w:eastAsiaTheme="minorEastAsia" w:hAnsi="Times New Roman" w:cs="Times New Roman"/>
          <w:kern w:val="2"/>
        </w:rPr>
      </w:pPr>
      <w:r w:rsidRPr="00253730">
        <w:rPr>
          <w:rFonts w:ascii="Times New Roman" w:eastAsiaTheme="minorEastAsia" w:hAnsi="Times New Roman" w:cs="Times New Roman" w:hint="eastAsia"/>
          <w:kern w:val="2"/>
        </w:rPr>
        <w:t>（</w:t>
      </w:r>
      <w:r w:rsidRPr="00253730">
        <w:rPr>
          <w:rFonts w:ascii="Times New Roman" w:eastAsiaTheme="minorEastAsia" w:hAnsi="Times New Roman" w:cs="Times New Roman"/>
          <w:kern w:val="2"/>
        </w:rPr>
        <w:t>3</w:t>
      </w:r>
      <w:r w:rsidRPr="00253730">
        <w:rPr>
          <w:rFonts w:ascii="Times New Roman" w:eastAsiaTheme="minorEastAsia" w:hAnsi="Times New Roman" w:cs="Times New Roman" w:hint="eastAsia"/>
          <w:kern w:val="2"/>
        </w:rPr>
        <w:t>）熟悉国内外土木工程发展现状、趋势，能够运用专业知识和技术规范（规程），分析并解决土木工程较复杂工程问题；</w:t>
      </w:r>
    </w:p>
    <w:p w:rsidR="00253730" w:rsidRPr="00253730" w:rsidRDefault="00253730" w:rsidP="00A559A6">
      <w:pPr>
        <w:pStyle w:val="1"/>
        <w:spacing w:before="194" w:after="194" w:line="400" w:lineRule="exact"/>
        <w:ind w:firstLine="480"/>
        <w:rPr>
          <w:color w:val="000000"/>
        </w:rPr>
      </w:pPr>
      <w:r w:rsidRPr="00253730">
        <w:rPr>
          <w:rFonts w:eastAsiaTheme="minorEastAsia" w:hint="eastAsia"/>
        </w:rPr>
        <w:t>（</w:t>
      </w:r>
      <w:r w:rsidRPr="00253730">
        <w:rPr>
          <w:rFonts w:eastAsiaTheme="minorEastAsia"/>
        </w:rPr>
        <w:t>4</w:t>
      </w:r>
      <w:r w:rsidRPr="00253730">
        <w:rPr>
          <w:rFonts w:eastAsiaTheme="minorEastAsia" w:hint="eastAsia"/>
        </w:rPr>
        <w:t>）能在土木、市政、农业、交通等部门从事建筑、道路桥梁、市政工程、农业建筑等项目的工程勘测、规划、设计、咨询、施工管理及科学研究等方面工作。</w:t>
      </w:r>
    </w:p>
    <w:p w:rsidR="00253730" w:rsidRPr="00253730" w:rsidRDefault="00253730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253730">
        <w:rPr>
          <w:rFonts w:hint="eastAsia"/>
        </w:rPr>
        <w:t>培养要求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、工程知识：能够将数学、自然科学、工程基础和专业知识用于解决土木工程专业的复杂工程问题。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、问题分析：能够应用数学、自然科学和工程科学的基本原理，识别、表达并通过文献研究分析土木工程专业的具体工程问题，以获得有效结论。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、设计（开发）解决方案：能够设计（开发）满足土木工程特定需求的体系、结构、构件或者施工方案，并在设计环节中考虑社会、健康、安全、法律、文化以及环境因素，并具有创新意识。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、研究：能够基于科学原理、采用科学方法对具体工程问题进行研究，包括设计实验、收集、处理、分析与解释数据，通过信息综合得到合理有效结论。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、使用现代工具：报告针对具体工程问题，开发、选择与使用恰当的技术、资源、现代工程工具和信息技术工具，包括对具体工程问题的预测与模拟，并能够理解其局限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性。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6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、工程与社会：能够基于土木工程相关背景知识和标准，评价土木工程项目的设计、施工和运行的方案，包括其对社会、健康、安全、法律及文化的影响，并理解土木工程师应承担的责任。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7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、环境和可持续发展：能够理解和评价土木工程实践对环境和社会可持续发展的影响。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8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、职业规范：了解中国国情、具有人文社会科学素养、社会责任感，能够在工程实践中理解并遵守工程职业道德和行为规范，做到责任担当、贡献国家、服务社会。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9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、个人和团队：在解决土木工程专业的具体工程问题时，能够在多学科组成的团队中明晰自己的角色担当，具有良好的团队合作意识和协作精神。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10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、沟通表达：能够就具体工程问题与业界同行及社会公众进行有效沟通交流，包括撰写报告和设计文稿、陈述发言、表达或回应指令。具备一定的国际视野，能够在跨文化背景下进行沟通和交流。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11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、项目管理：面对具体工程项目，能理解应用工程管理原理与经济决策方法，并具有一定的组织、管理和领导能力。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/>
          <w:kern w:val="0"/>
          <w:sz w:val="24"/>
          <w:szCs w:val="24"/>
        </w:rPr>
        <w:t>12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、终身学习：具有自主学习和终身学习的意识，具有提高自主学习和适应土木工程新发展的能力。</w:t>
      </w:r>
    </w:p>
    <w:p w:rsidR="00253730" w:rsidRPr="00253730" w:rsidRDefault="00253730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253730">
        <w:rPr>
          <w:rFonts w:hint="eastAsia"/>
        </w:rPr>
        <w:t>学制与学位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学位：按要求完成学业且符合学位授予条件者授予工学学士学位。</w:t>
      </w:r>
    </w:p>
    <w:p w:rsidR="00253730" w:rsidRPr="00253730" w:rsidRDefault="00253730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sz w:val="32"/>
        </w:rPr>
      </w:pPr>
      <w:r w:rsidRPr="00253730">
        <w:rPr>
          <w:rFonts w:hint="eastAsia"/>
        </w:rPr>
        <w:t>课程设置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="004E0019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 w:rsidRPr="00253730">
        <w:rPr>
          <w:rFonts w:ascii="Times New Roman" w:hAnsi="Times New Roman" w:hint="eastAsia"/>
          <w:color w:val="000000"/>
          <w:sz w:val="24"/>
          <w:szCs w:val="24"/>
        </w:rPr>
        <w:t>土木工程、水利工程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核心课程</w:t>
      </w:r>
      <w:r w:rsidR="004E0019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 w:rsidRPr="00253730">
        <w:rPr>
          <w:rFonts w:ascii="Times New Roman" w:hAnsi="Times New Roman" w:hint="eastAsia"/>
          <w:color w:val="000000"/>
          <w:sz w:val="24"/>
          <w:szCs w:val="24"/>
        </w:rPr>
        <w:t>工程制图、理论力学、材料力学、结构力学、混凝土结构、砌体结构、钢结构、房屋建筑学、桥梁工程、建筑施工、高层建筑与结构抗震、工程造价、基础工程。</w:t>
      </w:r>
    </w:p>
    <w:p w:rsidR="00253730" w:rsidRPr="00253730" w:rsidRDefault="00253730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253730">
        <w:rPr>
          <w:rFonts w:hint="eastAsia"/>
        </w:rPr>
        <w:t>主要实践性教学环节（含实验）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 w:rsidRPr="00253730">
        <w:rPr>
          <w:rFonts w:ascii="Times New Roman" w:hAnsi="Times New Roman" w:hint="eastAsia"/>
          <w:color w:val="000000"/>
          <w:sz w:val="24"/>
          <w:szCs w:val="24"/>
        </w:rPr>
        <w:t>土木工程专业认识实习、测绘</w:t>
      </w:r>
      <w:r w:rsidRPr="00253730">
        <w:rPr>
          <w:rFonts w:ascii="Times New Roman" w:hAnsi="Times New Roman"/>
          <w:color w:val="000000"/>
          <w:sz w:val="24"/>
          <w:szCs w:val="24"/>
        </w:rPr>
        <w:t>C</w:t>
      </w:r>
      <w:r w:rsidRPr="00253730">
        <w:rPr>
          <w:rFonts w:ascii="Times New Roman" w:hAnsi="Times New Roman" w:hint="eastAsia"/>
          <w:color w:val="000000"/>
          <w:sz w:val="24"/>
          <w:szCs w:val="24"/>
        </w:rPr>
        <w:t>教学实习、建筑材料试验、地质实习、房屋建筑学课程设计、钢筋混凝土结构课程设计、钢结构课程设计、土木工程施工组织课程设计、工程制图实验、土力学试验、结构试验、创业实践、生产实习、毕业（生产）实习及报告、毕业论文（设计）等。</w:t>
      </w:r>
    </w:p>
    <w:p w:rsidR="00253730" w:rsidRPr="00253730" w:rsidRDefault="00253730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253730">
        <w:rPr>
          <w:rFonts w:hint="eastAsia"/>
        </w:rPr>
        <w:t>学分分配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学分。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必修课总学分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139</w:t>
      </w: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学分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 xml:space="preserve"> </w:t>
      </w: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，选修课学分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31</w:t>
      </w: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t>，实验学分和实践环节学分（理论课所含的</w:t>
      </w:r>
      <w:r w:rsidRPr="00253730">
        <w:rPr>
          <w:rFonts w:ascii="Times New Roman" w:eastAsiaTheme="minorEastAsia" w:hAnsi="Times New Roman" w:hint="eastAsia"/>
          <w:kern w:val="0"/>
          <w:sz w:val="24"/>
          <w:szCs w:val="24"/>
        </w:rPr>
        <w:lastRenderedPageBreak/>
        <w:t>实验实训学分按所占理论课学时进行换算）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50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，实验学分和实践环节学分占总学分比例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29.41 %</w:t>
      </w:r>
      <w:r w:rsidRPr="00253730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253730" w:rsidRP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253730">
        <w:rPr>
          <w:rFonts w:ascii="Times New Roman" w:eastAsia="黑体" w:hAnsi="Times New Roman" w:hint="eastAsia"/>
          <w:kern w:val="0"/>
          <w:sz w:val="24"/>
          <w:szCs w:val="24"/>
        </w:rPr>
        <w:t>教学进程（附表</w:t>
      </w:r>
      <w:r w:rsidRPr="00253730">
        <w:rPr>
          <w:rFonts w:ascii="Times New Roman" w:eastAsia="黑体" w:hAnsi="Times New Roman"/>
          <w:kern w:val="0"/>
          <w:sz w:val="24"/>
          <w:szCs w:val="24"/>
        </w:rPr>
        <w:t>1-5</w:t>
      </w:r>
      <w:r w:rsidRPr="00253730">
        <w:rPr>
          <w:rFonts w:ascii="Times New Roman" w:eastAsia="黑体" w:hAnsi="Times New Roman"/>
          <w:kern w:val="0"/>
          <w:sz w:val="24"/>
          <w:szCs w:val="24"/>
        </w:rPr>
        <w:t>）</w:t>
      </w:r>
    </w:p>
    <w:p w:rsidR="00253730" w:rsidRDefault="00253730" w:rsidP="00A559A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 w:rsidRPr="00253730">
        <w:rPr>
          <w:rFonts w:ascii="Times New Roman" w:eastAsia="黑体" w:hAnsi="Times New Roman" w:hint="eastAsia"/>
          <w:kern w:val="0"/>
          <w:sz w:val="24"/>
          <w:szCs w:val="24"/>
        </w:rPr>
        <w:t>培养方案支撑体系</w:t>
      </w:r>
    </w:p>
    <w:p w:rsidR="00253730" w:rsidRDefault="004E0019" w:rsidP="00A559A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培养要求对培养目标的支撑体系：</w:t>
      </w:r>
    </w:p>
    <w:p w:rsidR="00253730" w:rsidRDefault="004E0019" w:rsidP="00A559A6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2084"/>
        <w:gridCol w:w="1573"/>
        <w:gridCol w:w="1413"/>
        <w:gridCol w:w="1531"/>
      </w:tblGrid>
      <w:tr w:rsidR="00253730" w:rsidTr="00253730">
        <w:trPr>
          <w:trHeight w:val="560"/>
          <w:jc w:val="center"/>
        </w:trPr>
        <w:tc>
          <w:tcPr>
            <w:tcW w:w="2687" w:type="dxa"/>
            <w:tcBorders>
              <w:tl2br w:val="single" w:sz="4" w:space="0" w:color="auto"/>
            </w:tcBorders>
            <w:vAlign w:val="center"/>
          </w:tcPr>
          <w:p w:rsidR="00253730" w:rsidRPr="00253730" w:rsidRDefault="00253730" w:rsidP="00253730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25373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25373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25373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ind w:leftChars="-38" w:left="-106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25373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540" w:hangingChars="300" w:hanging="5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630" w:hangingChars="350" w:hanging="63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630" w:hangingChars="350" w:hanging="63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11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253730" w:rsidTr="00253730">
        <w:trPr>
          <w:trHeight w:val="510"/>
          <w:jc w:val="center"/>
        </w:trPr>
        <w:tc>
          <w:tcPr>
            <w:tcW w:w="2687" w:type="dxa"/>
            <w:vAlign w:val="center"/>
          </w:tcPr>
          <w:p w:rsidR="00253730" w:rsidRPr="00253730" w:rsidRDefault="00253730" w:rsidP="00A559A6">
            <w:pPr>
              <w:spacing w:line="240" w:lineRule="exact"/>
              <w:ind w:left="630" w:hangingChars="350" w:hanging="63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12</w:t>
            </w:r>
          </w:p>
        </w:tc>
        <w:tc>
          <w:tcPr>
            <w:tcW w:w="2084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31" w:type="dxa"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253730" w:rsidRDefault="004E0019" w:rsidP="00A559A6">
      <w:pPr>
        <w:pStyle w:val="4"/>
        <w:widowControl/>
        <w:ind w:firstLine="480"/>
        <w:jc w:val="left"/>
      </w:pPr>
      <w:r>
        <w:rPr>
          <w:rFonts w:hint="eastAsia"/>
        </w:rPr>
        <w:t>课程体系对培养要求的支撑：</w:t>
      </w:r>
    </w:p>
    <w:p w:rsidR="00253730" w:rsidRPr="00253730" w:rsidRDefault="00253730" w:rsidP="00253730">
      <w:pPr>
        <w:spacing w:line="400" w:lineRule="exact"/>
        <w:ind w:firstLine="561"/>
        <w:jc w:val="left"/>
        <w:rPr>
          <w:rFonts w:ascii="宋体"/>
          <w:color w:val="000000"/>
          <w:sz w:val="24"/>
          <w:szCs w:val="24"/>
        </w:rPr>
      </w:pPr>
      <w:r w:rsidRPr="00253730">
        <w:rPr>
          <w:rFonts w:ascii="宋体" w:hAnsi="宋体" w:hint="eastAsia"/>
          <w:color w:val="000000"/>
          <w:sz w:val="24"/>
          <w:szCs w:val="24"/>
        </w:rPr>
        <w:t>本专业课程体系包括理论课程体系与实践体系。按照“通识教育”、“专业教育”、“拓展教育”、“实践教学”</w:t>
      </w:r>
      <w:r w:rsidRPr="00253730">
        <w:rPr>
          <w:rFonts w:ascii="Times New Roman" w:eastAsiaTheme="minorEastAsia" w:hAnsi="Times New Roman"/>
          <w:sz w:val="24"/>
          <w:szCs w:val="24"/>
        </w:rPr>
        <w:t>4</w:t>
      </w:r>
      <w:r w:rsidRPr="00253730">
        <w:rPr>
          <w:rFonts w:ascii="宋体" w:hAnsi="宋体" w:hint="eastAsia"/>
          <w:color w:val="000000"/>
          <w:sz w:val="24"/>
          <w:szCs w:val="24"/>
        </w:rPr>
        <w:t>个培养平台（模块）设置课程。其中，实践教学体系包括基础实践、专业实践和综合实践。</w:t>
      </w:r>
    </w:p>
    <w:p w:rsidR="00253730" w:rsidRPr="00253730" w:rsidRDefault="00253730" w:rsidP="00A559A6">
      <w:pPr>
        <w:spacing w:line="40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253730">
        <w:rPr>
          <w:rFonts w:ascii="宋体" w:hAnsi="宋体" w:hint="eastAsia"/>
          <w:color w:val="000000"/>
          <w:sz w:val="24"/>
          <w:szCs w:val="24"/>
        </w:rPr>
        <w:t>课程设置主要考虑以下要素：一是山东农业大学教务处通知《关于做好本科人才培养方案修订工作的通知》</w:t>
      </w:r>
      <w:r w:rsidRPr="00253730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r w:rsidRPr="00253730">
        <w:rPr>
          <w:rFonts w:asciiTheme="minorEastAsia" w:eastAsiaTheme="minorEastAsia" w:hAnsiTheme="minorEastAsia"/>
          <w:sz w:val="24"/>
          <w:szCs w:val="24"/>
        </w:rPr>
        <w:t>山农大校</w:t>
      </w:r>
      <w:r w:rsidRPr="00253730">
        <w:rPr>
          <w:rFonts w:ascii="Times New Roman" w:eastAsiaTheme="minorEastAsia" w:hAnsi="Times New Roman"/>
          <w:sz w:val="24"/>
          <w:szCs w:val="24"/>
        </w:rPr>
        <w:t>字</w:t>
      </w:r>
      <w:r w:rsidRPr="00253730">
        <w:rPr>
          <w:rFonts w:ascii="Times New Roman" w:eastAsiaTheme="minorEastAsia" w:hAnsi="Times New Roman"/>
          <w:sz w:val="24"/>
          <w:szCs w:val="24"/>
        </w:rPr>
        <w:t>[2018]31</w:t>
      </w:r>
      <w:r w:rsidRPr="00253730">
        <w:rPr>
          <w:rFonts w:ascii="Times New Roman" w:eastAsiaTheme="minorEastAsia" w:hAnsi="Times New Roman"/>
          <w:sz w:val="24"/>
          <w:szCs w:val="24"/>
        </w:rPr>
        <w:t>号</w:t>
      </w:r>
      <w:r w:rsidRPr="00253730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253730">
        <w:rPr>
          <w:rFonts w:ascii="Times New Roman" w:hAnsi="Times New Roman" w:hint="eastAsia"/>
          <w:color w:val="000000"/>
          <w:sz w:val="24"/>
          <w:szCs w:val="24"/>
        </w:rPr>
        <w:t>中</w:t>
      </w:r>
      <w:r w:rsidRPr="00253730">
        <w:rPr>
          <w:rFonts w:ascii="宋体" w:hAnsi="宋体" w:hint="eastAsia"/>
          <w:color w:val="000000"/>
          <w:sz w:val="24"/>
          <w:szCs w:val="24"/>
        </w:rPr>
        <w:t>规定的课程及课程比例；二是课程设置能够支撑专业培养目标与培养要求；三是体现我校专业特色。</w:t>
      </w:r>
    </w:p>
    <w:p w:rsidR="00253730" w:rsidRPr="00253730" w:rsidRDefault="00253730" w:rsidP="00A559A6">
      <w:pPr>
        <w:spacing w:line="40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253730">
        <w:rPr>
          <w:rFonts w:ascii="宋体" w:hAnsi="宋体" w:hint="eastAsia"/>
          <w:color w:val="000000"/>
          <w:sz w:val="24"/>
          <w:szCs w:val="24"/>
        </w:rPr>
        <w:t>另外，课程设置分必修课程与选修课程。其中在专业方向与拓展教育课中，选修课程又分为“专业型”、“创新型”两种类型。“专业型”选修课程是为专业内容、方向拓展而设置的选修课程；“创新型”选修课程是为深入专业研究而设置的拓展课程。为了使课程能够支撑培养要求与培养目标，对某些选修课程做了限制，若某课程为二者兼有的选修课程（同时标注为“专业型”与“创新型”课程），这类课程为限选课程，也即必须选修的课程。</w:t>
      </w:r>
    </w:p>
    <w:p w:rsidR="00253730" w:rsidRDefault="004E0019" w:rsidP="00F64ED5">
      <w:pPr>
        <w:pStyle w:val="3"/>
        <w:spacing w:beforeLines="50" w:before="194" w:after="116"/>
      </w:pPr>
      <w:r>
        <w:rPr>
          <w:rFonts w:hint="eastAsia"/>
        </w:rPr>
        <w:t>课程体系对培养要求的支撑关系矩阵</w:t>
      </w:r>
    </w:p>
    <w:tbl>
      <w:tblPr>
        <w:tblW w:w="928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05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10"/>
      </w:tblGrid>
      <w:tr w:rsidR="00253730" w:rsidTr="00253730">
        <w:trPr>
          <w:trHeight w:val="340"/>
          <w:tblHeader/>
          <w:jc w:val="center"/>
        </w:trPr>
        <w:tc>
          <w:tcPr>
            <w:tcW w:w="2051" w:type="dxa"/>
            <w:tcBorders>
              <w:tl2br w:val="single" w:sz="4" w:space="0" w:color="00000A"/>
            </w:tcBorders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spacing w:line="240" w:lineRule="exact"/>
              <w:ind w:firstLineChars="250" w:firstLine="397"/>
              <w:jc w:val="right"/>
              <w:rPr>
                <w:rFonts w:ascii="Times New Roman" w:hAnsi="Times New Roman"/>
                <w:b/>
                <w:snapToGrid w:val="0"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color w:val="000000"/>
                <w:spacing w:val="-11"/>
                <w:sz w:val="18"/>
                <w:szCs w:val="18"/>
              </w:rPr>
              <w:t>培养要求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napToGrid w:val="0"/>
                <w:color w:val="000000"/>
                <w:spacing w:val="-11"/>
                <w:sz w:val="18"/>
                <w:szCs w:val="18"/>
              </w:rPr>
              <w:t>课程名称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1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、工程知识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、问题分析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3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、设计</w:t>
            </w: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/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开发解决方案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4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、实验研究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5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、使用现代工具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6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、工程与社会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7.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环境和可持续发展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8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、职业规范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9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、个人和团队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10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、沟通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11.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项目管理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color w:val="000000"/>
                <w:spacing w:val="-11"/>
                <w:sz w:val="18"/>
                <w:szCs w:val="18"/>
              </w:rPr>
              <w:t>12</w:t>
            </w:r>
            <w:r w:rsidRPr="00253730">
              <w:rPr>
                <w:rFonts w:ascii="Times New Roman" w:hAnsi="Times New Roman" w:hint="eastAsia"/>
                <w:b/>
                <w:color w:val="000000"/>
                <w:spacing w:val="-11"/>
                <w:sz w:val="18"/>
                <w:szCs w:val="18"/>
              </w:rPr>
              <w:t>、终身学习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思想道德修养与法律基础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中国近代史纲要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大学英语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大学计算机基础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大学计算机基础实验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高等数学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线性代数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概率统计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测绘学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lastRenderedPageBreak/>
              <w:t>普通化学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环境保护与可持续发展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画法几何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大学物理学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房屋建筑学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结构试验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结构试验实验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理论力学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材料力学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建筑材料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流体力学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结构力学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钢结构原理与设计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土力学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工程地质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混凝土结构设计原理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土木工程施工技术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桥梁工程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钢筋混凝土结构设计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砌体结构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建筑抗震设计原理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工程造价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基础工程与地基处理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工程经济学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土木工程研究进展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职业发展与就业创业指导课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F64ED5">
            <w:pPr>
              <w:keepNext/>
              <w:keepLines/>
              <w:widowControl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keepNext/>
              <w:keepLines/>
              <w:widowControl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军事理论及训练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劳动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普通体育课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lastRenderedPageBreak/>
              <w:t>社会实践与调查报告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工程制图（土木）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计算机模块课程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工程造价课程设计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房屋建筑学课程设计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土木工程专业认识实习</w:t>
            </w: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ind w:firstLine="561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测绘学实验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测绘学</w:t>
            </w: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教学实习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创业实践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毕业实习及报告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毕业论文（设计）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大学物理学实验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钢结构课程设计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施工组织课程设计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体育模块课程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人文社科类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钢筋混凝土课程设计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基础工程综合设计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创新创业模块课程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形式与政策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</w:t>
            </w:r>
          </w:p>
        </w:tc>
      </w:tr>
      <w:tr w:rsidR="00253730" w:rsidTr="00253730">
        <w:trPr>
          <w:trHeight w:val="340"/>
          <w:jc w:val="center"/>
        </w:trPr>
        <w:tc>
          <w:tcPr>
            <w:tcW w:w="2051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体育健康与标准测试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A559A6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602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103" w:type="dxa"/>
            </w:tcMar>
            <w:vAlign w:val="center"/>
          </w:tcPr>
          <w:p w:rsidR="00253730" w:rsidRPr="00253730" w:rsidRDefault="00253730" w:rsidP="00253730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253730" w:rsidRPr="00253730" w:rsidRDefault="00253730">
      <w:pPr>
        <w:autoSpaceDE w:val="0"/>
        <w:autoSpaceDN w:val="0"/>
        <w:adjustRightInd w:val="0"/>
        <w:spacing w:line="560" w:lineRule="exact"/>
        <w:jc w:val="center"/>
        <w:rPr>
          <w:rFonts w:ascii="Times New Roman" w:hAnsi="Times New Roman"/>
          <w:kern w:val="0"/>
          <w:sz w:val="21"/>
          <w:szCs w:val="21"/>
        </w:rPr>
      </w:pPr>
      <w:r w:rsidRPr="00253730">
        <w:rPr>
          <w:rFonts w:ascii="Times New Roman" w:hAnsi="Times New Roman" w:hint="eastAsia"/>
          <w:color w:val="000000"/>
          <w:sz w:val="21"/>
          <w:szCs w:val="21"/>
        </w:rPr>
        <w:t>注：根据课程对各项培养要求的支撑强度分别用“</w:t>
      </w:r>
      <w:r w:rsidRPr="00253730">
        <w:rPr>
          <w:rFonts w:ascii="Times New Roman" w:hAnsi="Times New Roman"/>
          <w:color w:val="000000"/>
          <w:sz w:val="21"/>
          <w:szCs w:val="21"/>
        </w:rPr>
        <w:t>H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（高）、</w:t>
      </w:r>
      <w:r w:rsidRPr="00253730">
        <w:rPr>
          <w:rFonts w:ascii="Times New Roman" w:hAnsi="Times New Roman"/>
          <w:color w:val="000000"/>
          <w:sz w:val="21"/>
          <w:szCs w:val="21"/>
        </w:rPr>
        <w:t>M(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中</w:t>
      </w:r>
      <w:r w:rsidRPr="00253730">
        <w:rPr>
          <w:rFonts w:ascii="Times New Roman" w:hAnsi="Times New Roman"/>
          <w:color w:val="000000"/>
          <w:sz w:val="21"/>
          <w:szCs w:val="21"/>
        </w:rPr>
        <w:t>)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、</w:t>
      </w:r>
      <w:r w:rsidRPr="00253730">
        <w:rPr>
          <w:rFonts w:ascii="Times New Roman" w:hAnsi="Times New Roman"/>
          <w:color w:val="000000"/>
          <w:sz w:val="21"/>
          <w:szCs w:val="21"/>
        </w:rPr>
        <w:t>L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（弱）”表示，支撑强度的含义是：该课程覆盖培养要求的指标点的多寡，</w:t>
      </w:r>
      <w:r w:rsidRPr="00253730">
        <w:rPr>
          <w:rFonts w:ascii="Times New Roman" w:hAnsi="Times New Roman"/>
          <w:color w:val="000000"/>
          <w:sz w:val="21"/>
          <w:szCs w:val="21"/>
        </w:rPr>
        <w:t>H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至少覆盖</w:t>
      </w:r>
      <w:r w:rsidRPr="00253730">
        <w:rPr>
          <w:rFonts w:ascii="Times New Roman" w:hAnsi="Times New Roman"/>
          <w:color w:val="000000"/>
          <w:sz w:val="21"/>
          <w:szCs w:val="21"/>
        </w:rPr>
        <w:t>80%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，</w:t>
      </w:r>
      <w:r w:rsidRPr="00253730">
        <w:rPr>
          <w:rFonts w:ascii="Times New Roman" w:hAnsi="Times New Roman"/>
          <w:color w:val="000000"/>
          <w:sz w:val="21"/>
          <w:szCs w:val="21"/>
        </w:rPr>
        <w:t>M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至少覆盖</w:t>
      </w:r>
      <w:r w:rsidRPr="00253730">
        <w:rPr>
          <w:rFonts w:ascii="Times New Roman" w:hAnsi="Times New Roman"/>
          <w:color w:val="000000"/>
          <w:sz w:val="21"/>
          <w:szCs w:val="21"/>
        </w:rPr>
        <w:t>50%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，</w:t>
      </w:r>
      <w:r w:rsidRPr="00253730">
        <w:rPr>
          <w:rFonts w:ascii="Times New Roman" w:hAnsi="Times New Roman"/>
          <w:color w:val="000000"/>
          <w:sz w:val="21"/>
          <w:szCs w:val="21"/>
        </w:rPr>
        <w:t>L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至少覆盖</w:t>
      </w:r>
      <w:r w:rsidRPr="00253730">
        <w:rPr>
          <w:rFonts w:ascii="Times New Roman" w:hAnsi="Times New Roman"/>
          <w:color w:val="000000"/>
          <w:sz w:val="21"/>
          <w:szCs w:val="21"/>
        </w:rPr>
        <w:t>30%</w:t>
      </w:r>
      <w:r w:rsidRPr="00253730">
        <w:rPr>
          <w:rFonts w:ascii="Times New Roman" w:hAnsi="Times New Roman" w:hint="eastAsia"/>
          <w:color w:val="000000"/>
          <w:sz w:val="21"/>
          <w:szCs w:val="21"/>
        </w:rPr>
        <w:t>。</w:t>
      </w:r>
      <w:r w:rsidRPr="00253730">
        <w:rPr>
          <w:rFonts w:ascii="Times New Roman" w:hAnsi="Times New Roman"/>
          <w:color w:val="000000"/>
          <w:kern w:val="0"/>
          <w:sz w:val="21"/>
          <w:szCs w:val="21"/>
        </w:rPr>
        <w:br w:type="page"/>
      </w:r>
    </w:p>
    <w:p w:rsidR="00253730" w:rsidRDefault="004E0019" w:rsidP="00A559A6">
      <w:pPr>
        <w:pStyle w:val="3"/>
        <w:widowControl/>
        <w:spacing w:before="116" w:after="116"/>
      </w:pPr>
      <w:r>
        <w:lastRenderedPageBreak/>
        <w:t>附表</w:t>
      </w:r>
      <w:r>
        <w:t>1</w:t>
      </w:r>
      <w:r>
        <w:rPr>
          <w:rFonts w:hint="eastAsia"/>
        </w:rPr>
        <w:t>土木工程专业创新型、专业型人才培养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A559A6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559A6" w:rsidRPr="00253730" w:rsidRDefault="00A559A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559A6" w:rsidRPr="00253730" w:rsidRDefault="00A559A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A559A6" w:rsidRDefault="00A559A6" w:rsidP="006A4134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A559A6" w:rsidRPr="00253730" w:rsidRDefault="00A559A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A559A6" w:rsidRPr="00253730" w:rsidRDefault="00A559A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A559A6" w:rsidRPr="00253730" w:rsidRDefault="00A559A6">
            <w:pPr>
              <w:spacing w:line="300" w:lineRule="exact"/>
              <w:ind w:left="-14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A559A6" w:rsidRPr="00253730" w:rsidRDefault="00A559A6">
            <w:pPr>
              <w:spacing w:line="300" w:lineRule="exact"/>
              <w:ind w:left="-14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9" w:type="dxa"/>
            <w:noWrap/>
            <w:vAlign w:val="center"/>
          </w:tcPr>
          <w:p w:rsidR="00A559A6" w:rsidRPr="00253730" w:rsidRDefault="00A559A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559A6" w:rsidRPr="00253730" w:rsidRDefault="00A559A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A559A6" w:rsidRPr="00253730" w:rsidRDefault="00A559A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ind w:left="-14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253730" w:rsidRPr="00253730" w:rsidRDefault="0025373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ind w:left="-14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253730" w:rsidTr="00A559A6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253730" w:rsidTr="00A559A6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253730" w:rsidRPr="00253730" w:rsidRDefault="0025373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253730"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 w:rsidRPr="00253730">
              <w:rPr>
                <w:rFonts w:hint="eastAsia"/>
                <w:bCs/>
                <w:sz w:val="18"/>
                <w:szCs w:val="18"/>
              </w:rPr>
              <w:t>4</w:t>
            </w:r>
            <w:r w:rsidRPr="00253730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253730" w:rsidTr="00A559A6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9288" w:type="dxa"/>
            <w:gridSpan w:val="9"/>
            <w:tcBorders>
              <w:right w:val="single" w:sz="4" w:space="0" w:color="auto"/>
            </w:tcBorders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备注：人文社科类建议选《应用写作》</w:t>
            </w:r>
          </w:p>
        </w:tc>
      </w:tr>
    </w:tbl>
    <w:p w:rsidR="00253730" w:rsidRDefault="004E0019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253730" w:rsidRDefault="004E0019" w:rsidP="00A559A6">
      <w:pPr>
        <w:pStyle w:val="3"/>
        <w:spacing w:before="116" w:afterLines="0"/>
      </w:pPr>
      <w:r>
        <w:lastRenderedPageBreak/>
        <w:t>附表</w:t>
      </w:r>
      <w:r>
        <w:t xml:space="preserve">2  </w:t>
      </w:r>
      <w:r>
        <w:rPr>
          <w:rFonts w:hint="eastAsia"/>
        </w:rPr>
        <w:t>土木工程专业创新型、专业型人才培养专业教育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124"/>
        <w:gridCol w:w="3689"/>
        <w:gridCol w:w="610"/>
        <w:gridCol w:w="624"/>
        <w:gridCol w:w="611"/>
        <w:gridCol w:w="611"/>
        <w:gridCol w:w="638"/>
        <w:gridCol w:w="795"/>
      </w:tblGrid>
      <w:tr w:rsidR="00253730" w:rsidTr="00253730">
        <w:trPr>
          <w:cantSplit/>
          <w:trHeight w:val="199"/>
          <w:jc w:val="center"/>
        </w:trPr>
        <w:tc>
          <w:tcPr>
            <w:tcW w:w="587" w:type="dxa"/>
            <w:vMerge w:val="restart"/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color w:val="000000"/>
                <w:sz w:val="18"/>
                <w:szCs w:val="18"/>
              </w:rPr>
              <w:t>课程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124" w:type="dxa"/>
            <w:vMerge w:val="restart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color w:val="000000"/>
                <w:sz w:val="18"/>
                <w:szCs w:val="18"/>
              </w:rPr>
              <w:t>开课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color w:val="000000"/>
                <w:sz w:val="18"/>
                <w:szCs w:val="18"/>
              </w:rPr>
              <w:t>开课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color w:val="000000"/>
                <w:sz w:val="18"/>
                <w:szCs w:val="18"/>
              </w:rPr>
              <w:t>学院</w:t>
            </w:r>
          </w:p>
        </w:tc>
      </w:tr>
      <w:tr w:rsidR="00253730" w:rsidTr="00253730">
        <w:trPr>
          <w:cantSplit/>
          <w:trHeight w:val="244"/>
          <w:jc w:val="center"/>
        </w:trPr>
        <w:tc>
          <w:tcPr>
            <w:tcW w:w="587" w:type="dxa"/>
            <w:vMerge/>
            <w:shd w:val="clear" w:color="auto" w:fill="auto"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vMerge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BK103001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高等数学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A1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Advanced Mathematics A1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BK103002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高等数学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A2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Advanced Mathematics A2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线性代数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概率统计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BK104004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大学物理学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B2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College Physics B2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BK104013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大学物理学实验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B2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College Physics Experiments B2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bookmarkStart w:id="0" w:name="_GoBack" w:colFirst="1" w:colLast="8"/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EC4E84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1" w:author="xaqajh" w:date="2019-05-27T09:49:00Z">
                  <w:rPr>
                    <w:rFonts w:ascii="Times New Roman" w:hAnsi="Times New Roman"/>
                    <w:bCs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/>
                <w:bCs/>
                <w:color w:val="FF0000"/>
                <w:sz w:val="18"/>
                <w:szCs w:val="18"/>
                <w:rPrChange w:id="2" w:author="xaqajh" w:date="2019-05-27T09:49:00Z">
                  <w:rPr>
                    <w:rFonts w:ascii="Times New Roman" w:hAnsi="Times New Roman"/>
                    <w:bCs/>
                    <w:sz w:val="18"/>
                    <w:szCs w:val="18"/>
                  </w:rPr>
                </w:rPrChange>
              </w:rPr>
              <w:t>BK043027</w:t>
            </w:r>
          </w:p>
        </w:tc>
        <w:tc>
          <w:tcPr>
            <w:tcW w:w="3690" w:type="dxa"/>
            <w:noWrap/>
            <w:vAlign w:val="center"/>
          </w:tcPr>
          <w:p w:rsidR="00253730" w:rsidRPr="00EC4E84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3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 w:hint="eastAsia"/>
                <w:bCs/>
                <w:color w:val="FF0000"/>
                <w:sz w:val="18"/>
                <w:szCs w:val="18"/>
                <w:rPrChange w:id="4" w:author="xaqajh" w:date="2019-05-27T09:49:00Z">
                  <w:rPr>
                    <w:rFonts w:ascii="Times New Roman" w:hAnsi="Times New Roman" w:hint="eastAsia"/>
                    <w:bCs/>
                    <w:color w:val="000000"/>
                    <w:sz w:val="18"/>
                    <w:szCs w:val="18"/>
                  </w:rPr>
                </w:rPrChange>
              </w:rPr>
              <w:t>工程化学</w:t>
            </w:r>
          </w:p>
          <w:p w:rsidR="00253730" w:rsidRPr="00EC4E84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5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/>
                <w:bCs/>
                <w:color w:val="FF0000"/>
                <w:sz w:val="18"/>
                <w:szCs w:val="18"/>
                <w:rPrChange w:id="6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  <w:t>General Chemistry</w:t>
            </w:r>
          </w:p>
        </w:tc>
        <w:tc>
          <w:tcPr>
            <w:tcW w:w="610" w:type="dxa"/>
            <w:noWrap/>
            <w:vAlign w:val="center"/>
          </w:tcPr>
          <w:p w:rsidR="00253730" w:rsidRPr="00EC4E84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7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/>
                <w:bCs/>
                <w:color w:val="FF0000"/>
                <w:sz w:val="18"/>
                <w:szCs w:val="18"/>
                <w:rPrChange w:id="8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EC4E84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9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/>
                <w:bCs/>
                <w:color w:val="FF0000"/>
                <w:sz w:val="18"/>
                <w:szCs w:val="18"/>
                <w:rPrChange w:id="10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EC4E84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11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/>
                <w:bCs/>
                <w:color w:val="FF0000"/>
                <w:sz w:val="18"/>
                <w:szCs w:val="18"/>
                <w:rPrChange w:id="12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EC4E84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13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EC4E84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14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/>
                <w:bCs/>
                <w:color w:val="FF0000"/>
                <w:sz w:val="18"/>
                <w:szCs w:val="18"/>
                <w:rPrChange w:id="15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253730" w:rsidRPr="00EC4E84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16" w:author="xaqajh" w:date="2019-05-27T09:49:00Z">
                  <w:rPr>
                    <w:rFonts w:ascii="Times New Roman" w:hAnsi="Times New Roman"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EC4E84">
              <w:rPr>
                <w:rFonts w:ascii="Times New Roman" w:hAnsi="Times New Roman" w:hint="eastAsia"/>
                <w:bCs/>
                <w:color w:val="FF0000"/>
                <w:sz w:val="18"/>
                <w:szCs w:val="18"/>
                <w:rPrChange w:id="17" w:author="xaqajh" w:date="2019-05-27T09:49:00Z">
                  <w:rPr>
                    <w:rFonts w:ascii="Times New Roman" w:hAnsi="Times New Roman" w:hint="eastAsia"/>
                    <w:bCs/>
                    <w:color w:val="000000"/>
                    <w:sz w:val="18"/>
                    <w:szCs w:val="18"/>
                  </w:rPr>
                </w:rPrChange>
              </w:rPr>
              <w:t>水土</w:t>
            </w:r>
          </w:p>
        </w:tc>
      </w:tr>
      <w:bookmarkEnd w:id="0"/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BK084035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画法几何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Descriptive Geometry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BK042033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工程制图与计算机辅助</w:t>
            </w:r>
            <w:r w:rsidRPr="0025373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设计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Engineering Graphics and Computer Aided Design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BK042042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计算机辅助</w:t>
            </w:r>
            <w:r w:rsidRPr="0025373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设计</w:t>
            </w:r>
            <w:r w:rsidRPr="0025373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实验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Computer </w:t>
            </w:r>
            <w:r w:rsidRPr="0025373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Aided Design</w:t>
            </w:r>
            <w:r w:rsidRPr="00253730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Experiment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BK005002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测绘学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Surveying Science C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BK005003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测绘学实验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</w:t>
            </w:r>
          </w:p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Surveying Science Experiment C 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BK151003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建筑材料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Building Materials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BK070010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理论力学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Theoretical Mechanics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BK070023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材料力学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Material Mechanics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BK070009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结构力学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Structural Mechanics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BK042024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流体力学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Fluid Mechanics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BK070003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工程地质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Engineering Geology 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BK070017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土力学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Soil Mechanics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BK043026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土木工程概论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Introduction to Civil Engineering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BK043021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房屋建筑学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Building Architecture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BK043029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混凝土结构设计原理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Design Theory of Concrete Structure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BK043030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结构试验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Structural Test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BK043031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结构试验实验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Structural Test Experiment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BK043010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工程经济学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Engineering Economics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4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58.5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BK043028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钢结构原理与设计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Principle and Design of Steel Structures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BK043038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钢结构综合设计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Comprehensive Design of Steel Structures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BK043032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土木工程施工技术与施工组织设计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 xml:space="preserve">Civil Engineering Technology and </w:t>
            </w:r>
            <w:r w:rsidRPr="00253730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construction organization design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BK043011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工程造价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Engineering Cost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F64ED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F64ED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BK043022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工程项目管理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Engineering Project Management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BK043007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钢筋混凝土结构设计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Structure Design of Reinforced Concrete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BK043039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工程</w:t>
            </w: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结构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抗震设计原理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Seismic Design Principle of Engineering Structures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BK043033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基础工程与地基处理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 xml:space="preserve">Foundation Engineering and  </w:t>
            </w:r>
            <w:r w:rsidRPr="00253730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subsoil Improvement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BK043034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基础工程综合设计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Comprehensive Design of Building Foundation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BK043008</w:t>
            </w:r>
          </w:p>
        </w:tc>
        <w:tc>
          <w:tcPr>
            <w:tcW w:w="3690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高层建筑结构设计</w:t>
            </w:r>
          </w:p>
          <w:p w:rsidR="00253730" w:rsidRPr="00253730" w:rsidRDefault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Structural Design of Tall Buildings</w:t>
            </w:r>
          </w:p>
        </w:tc>
        <w:tc>
          <w:tcPr>
            <w:tcW w:w="609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253730" w:rsidRPr="00253730" w:rsidRDefault="0025373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学分小</w:t>
            </w: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</w:tr>
      <w:tr w:rsidR="00253730" w:rsidTr="00253730">
        <w:trPr>
          <w:cantSplit/>
          <w:trHeight w:val="454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76.5</w:t>
            </w:r>
          </w:p>
        </w:tc>
      </w:tr>
    </w:tbl>
    <w:p w:rsidR="00253730" w:rsidRDefault="004E0019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253730" w:rsidRDefault="004E0019" w:rsidP="00A559A6">
      <w:pPr>
        <w:pStyle w:val="3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土木工程专业创新型、专业型人才培养拓展教育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120"/>
        <w:gridCol w:w="3200"/>
        <w:gridCol w:w="139"/>
        <w:gridCol w:w="418"/>
        <w:gridCol w:w="418"/>
        <w:gridCol w:w="417"/>
        <w:gridCol w:w="419"/>
        <w:gridCol w:w="619"/>
        <w:gridCol w:w="774"/>
        <w:gridCol w:w="696"/>
        <w:gridCol w:w="544"/>
      </w:tblGrid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 w:val="restart"/>
            <w:shd w:val="clear" w:color="auto" w:fill="auto"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课程</w:t>
            </w:r>
          </w:p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1120" w:type="dxa"/>
            <w:vMerge w:val="restart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200" w:type="dxa"/>
            <w:vMerge w:val="restart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gridSpan w:val="2"/>
            <w:vMerge w:val="restart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pacing w:val="-17"/>
                <w:sz w:val="18"/>
                <w:szCs w:val="18"/>
              </w:rPr>
            </w:pPr>
            <w:r w:rsidRPr="00253730">
              <w:rPr>
                <w:rFonts w:hint="eastAsia"/>
                <w:b/>
                <w:spacing w:val="-17"/>
                <w:sz w:val="18"/>
                <w:szCs w:val="18"/>
              </w:rPr>
              <w:t>建议修</w:t>
            </w:r>
          </w:p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pacing w:val="-17"/>
                <w:sz w:val="18"/>
                <w:szCs w:val="18"/>
              </w:rPr>
              <w:t>读学期</w:t>
            </w:r>
          </w:p>
        </w:tc>
        <w:tc>
          <w:tcPr>
            <w:tcW w:w="774" w:type="dxa"/>
            <w:vMerge w:val="restart"/>
            <w:tcBorders>
              <w:right w:val="single" w:sz="4" w:space="0" w:color="auto"/>
            </w:tcBorders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培养</w:t>
            </w:r>
          </w:p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类型</w:t>
            </w:r>
          </w:p>
        </w:tc>
        <w:tc>
          <w:tcPr>
            <w:tcW w:w="6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开课</w:t>
            </w:r>
          </w:p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学院</w:t>
            </w:r>
          </w:p>
        </w:tc>
        <w:tc>
          <w:tcPr>
            <w:tcW w:w="544" w:type="dxa"/>
            <w:vMerge w:val="restart"/>
            <w:tcBorders>
              <w:left w:val="single" w:sz="4" w:space="0" w:color="auto"/>
            </w:tcBorders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修读</w:t>
            </w:r>
          </w:p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z w:val="18"/>
                <w:szCs w:val="18"/>
              </w:rPr>
            </w:pPr>
            <w:r w:rsidRPr="00253730">
              <w:rPr>
                <w:rFonts w:hint="eastAsia"/>
                <w:b/>
                <w:sz w:val="18"/>
                <w:szCs w:val="18"/>
              </w:rPr>
              <w:t>要求</w:t>
            </w:r>
          </w:p>
        </w:tc>
      </w:tr>
      <w:tr w:rsidR="00253730" w:rsidTr="00253730">
        <w:trPr>
          <w:cantSplit/>
          <w:trHeight w:val="410"/>
          <w:jc w:val="center"/>
        </w:trPr>
        <w:tc>
          <w:tcPr>
            <w:tcW w:w="524" w:type="dxa"/>
            <w:vMerge/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0" w:type="dxa"/>
            <w:vMerge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200" w:type="dxa"/>
            <w:vMerge/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ind w:leftChars="-50" w:lef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pacing w:val="-17"/>
                <w:sz w:val="18"/>
                <w:szCs w:val="18"/>
              </w:rPr>
            </w:pPr>
            <w:r w:rsidRPr="00253730">
              <w:rPr>
                <w:rFonts w:hint="eastAsia"/>
                <w:b/>
                <w:spacing w:val="-17"/>
                <w:sz w:val="18"/>
                <w:szCs w:val="18"/>
              </w:rPr>
              <w:t>总计</w:t>
            </w:r>
          </w:p>
        </w:tc>
        <w:tc>
          <w:tcPr>
            <w:tcW w:w="417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pacing w:val="-17"/>
                <w:sz w:val="18"/>
                <w:szCs w:val="18"/>
              </w:rPr>
            </w:pPr>
            <w:r w:rsidRPr="00253730">
              <w:rPr>
                <w:rFonts w:hint="eastAsia"/>
                <w:b/>
                <w:spacing w:val="-17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spacing w:val="-17"/>
                <w:sz w:val="18"/>
                <w:szCs w:val="18"/>
              </w:rPr>
            </w:pPr>
            <w:r w:rsidRPr="00253730">
              <w:rPr>
                <w:rFonts w:hint="eastAsia"/>
                <w:b/>
                <w:spacing w:val="-17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right w:val="single" w:sz="4" w:space="0" w:color="auto"/>
            </w:tcBorders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XF036014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大学进阶英语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Advanced College English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外语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Cs w:val="21"/>
              </w:rPr>
            </w:pPr>
            <w:r w:rsidRPr="00253730">
              <w:rPr>
                <w:rFonts w:hint="eastAsia"/>
                <w:bCs/>
                <w:sz w:val="18"/>
                <w:szCs w:val="18"/>
              </w:rPr>
              <w:t>每名学生可根据个人发展方</w:t>
            </w:r>
            <w:r w:rsidRPr="00253730">
              <w:rPr>
                <w:bCs/>
                <w:sz w:val="18"/>
                <w:szCs w:val="18"/>
              </w:rPr>
              <w:t xml:space="preserve">   </w:t>
            </w:r>
            <w:r w:rsidRPr="00253730">
              <w:rPr>
                <w:rFonts w:hint="eastAsia"/>
                <w:bCs/>
                <w:sz w:val="18"/>
                <w:szCs w:val="18"/>
              </w:rPr>
              <w:t>向，至少选修</w:t>
            </w:r>
            <w:r w:rsidRPr="00253730">
              <w:rPr>
                <w:bCs/>
                <w:sz w:val="18"/>
                <w:szCs w:val="18"/>
              </w:rPr>
              <w:t>15</w:t>
            </w:r>
            <w:r w:rsidRPr="00253730">
              <w:rPr>
                <w:bCs/>
                <w:sz w:val="18"/>
                <w:szCs w:val="18"/>
              </w:rPr>
              <w:t>学分</w:t>
            </w:r>
            <w:r w:rsidRPr="00253730">
              <w:rPr>
                <w:rFonts w:hint="eastAsia"/>
                <w:bCs/>
                <w:szCs w:val="21"/>
              </w:rPr>
              <w:t>。</w:t>
            </w: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XF080004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高等代数进阶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Topics in Advanced Algebra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信息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XF043036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桥梁工程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Bridge Engineering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/>
                <w:szCs w:val="21"/>
              </w:rPr>
            </w:pPr>
            <w:r w:rsidRPr="00253730">
              <w:rPr>
                <w:rFonts w:hint="eastAsia"/>
                <w:bCs/>
                <w:color w:val="000000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XF070002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弹性力学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Elastic Mechanics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XF043034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工程结构检测与安全鉴定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Structural detection and safety identification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XF043024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特种结构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Special Structures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XF043029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科技论文写作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Paper Write of Science &amp; Technology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XF070009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力学进阶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Advanced Mechanics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XF043033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农业建筑与结构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Building and Structure on Agriculture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XF043020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深基坑支护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Brace in Deep Foundation Ditch</w:t>
            </w:r>
          </w:p>
        </w:tc>
        <w:tc>
          <w:tcPr>
            <w:tcW w:w="557" w:type="dxa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bottom w:val="single" w:sz="4" w:space="0" w:color="000000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bottom w:val="single" w:sz="4" w:space="0" w:color="000000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XF043030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结构电</w:t>
            </w:r>
            <w:proofErr w:type="gramEnd"/>
            <w:r>
              <w:rPr>
                <w:rFonts w:hint="eastAsia"/>
                <w:bCs/>
                <w:sz w:val="18"/>
                <w:szCs w:val="18"/>
              </w:rPr>
              <w:t>算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Computer Aided Structural Design</w:t>
            </w:r>
          </w:p>
        </w:tc>
        <w:tc>
          <w:tcPr>
            <w:tcW w:w="557" w:type="dxa"/>
            <w:gridSpan w:val="2"/>
            <w:shd w:val="clear" w:color="auto" w:fill="auto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shd w:val="clear" w:color="auto" w:fill="auto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XF043031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工程管理软件应用（预算</w:t>
            </w:r>
            <w:r>
              <w:rPr>
                <w:bCs/>
                <w:sz w:val="18"/>
                <w:szCs w:val="18"/>
              </w:rPr>
              <w:t>+BIM</w:t>
            </w:r>
            <w:r>
              <w:rPr>
                <w:rFonts w:hint="eastAsia"/>
                <w:bCs/>
                <w:sz w:val="18"/>
                <w:szCs w:val="18"/>
              </w:rPr>
              <w:t>）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Application of Project Management Software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XF043005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工程监理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Engineering Supervision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XF043037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砌体结构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Masonry Structures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XF092004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建筑法规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Construction Laws and  Regulations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XF070005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公路工程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Road Engineering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XF043032</w:t>
            </w:r>
          </w:p>
        </w:tc>
        <w:tc>
          <w:tcPr>
            <w:tcW w:w="3200" w:type="dxa"/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土木工程专业英语</w:t>
            </w:r>
          </w:p>
          <w:p w:rsidR="00253730" w:rsidRDefault="00253730" w:rsidP="00253730">
            <w:pPr>
              <w:pStyle w:val="20"/>
              <w:keepNext/>
              <w:spacing w:line="22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Specialized English of Civil Engineering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74" w:type="dxa"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创新型</w:t>
            </w:r>
          </w:p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水土</w:t>
            </w:r>
          </w:p>
        </w:tc>
        <w:tc>
          <w:tcPr>
            <w:tcW w:w="544" w:type="dxa"/>
            <w:vMerge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课程</w:t>
            </w:r>
          </w:p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200" w:type="dxa"/>
            <w:tcBorders>
              <w:lef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gridSpan w:val="2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总学时</w:t>
            </w:r>
          </w:p>
        </w:tc>
        <w:tc>
          <w:tcPr>
            <w:tcW w:w="417" w:type="dxa"/>
            <w:noWrap/>
            <w:vAlign w:val="center"/>
          </w:tcPr>
          <w:p w:rsid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讲授</w:t>
            </w:r>
          </w:p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学时</w:t>
            </w:r>
          </w:p>
        </w:tc>
        <w:tc>
          <w:tcPr>
            <w:tcW w:w="419" w:type="dxa"/>
            <w:noWrap/>
            <w:vAlign w:val="center"/>
          </w:tcPr>
          <w:p w:rsid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实验</w:t>
            </w:r>
          </w:p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学时</w:t>
            </w:r>
          </w:p>
        </w:tc>
        <w:tc>
          <w:tcPr>
            <w:tcW w:w="619" w:type="dxa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开课</w:t>
            </w:r>
          </w:p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pacing w:val="-17"/>
                <w:sz w:val="18"/>
                <w:szCs w:val="18"/>
              </w:rPr>
              <w:t>学期</w:t>
            </w:r>
          </w:p>
        </w:tc>
        <w:tc>
          <w:tcPr>
            <w:tcW w:w="774" w:type="dxa"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17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  <w:tc>
          <w:tcPr>
            <w:tcW w:w="1240" w:type="dxa"/>
            <w:gridSpan w:val="2"/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修读</w:t>
            </w:r>
          </w:p>
          <w:p w:rsidR="00253730" w:rsidRPr="00253730" w:rsidRDefault="00253730" w:rsidP="0025373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BK043040</w:t>
            </w:r>
          </w:p>
        </w:tc>
        <w:tc>
          <w:tcPr>
            <w:tcW w:w="3200" w:type="dxa"/>
            <w:tcBorders>
              <w:bottom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土木工程学科前沿专题讲座</w:t>
            </w:r>
          </w:p>
          <w:p w:rsidR="00253730" w:rsidRPr="00253730" w:rsidRDefault="00253730" w:rsidP="00253730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253730">
              <w:rPr>
                <w:bCs/>
                <w:color w:val="000000"/>
                <w:sz w:val="18"/>
                <w:szCs w:val="18"/>
              </w:rPr>
              <w:t>Civil Engineering</w:t>
            </w:r>
            <w:r w:rsidR="00A559A6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253730">
              <w:rPr>
                <w:bCs/>
                <w:sz w:val="18"/>
                <w:szCs w:val="18"/>
              </w:rPr>
              <w:t>Professional Lecture</w:t>
            </w:r>
            <w:r w:rsidR="00A559A6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253730">
              <w:rPr>
                <w:bCs/>
                <w:sz w:val="18"/>
                <w:szCs w:val="18"/>
              </w:rPr>
              <w:t>on</w:t>
            </w:r>
            <w:r w:rsidR="00A559A6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253730">
              <w:rPr>
                <w:bCs/>
                <w:sz w:val="18"/>
                <w:szCs w:val="18"/>
              </w:rPr>
              <w:t>Research</w:t>
            </w:r>
            <w:r w:rsidR="00A559A6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253730"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557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7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  <w:tc>
          <w:tcPr>
            <w:tcW w:w="124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253730" w:rsidRPr="00253730" w:rsidRDefault="00253730" w:rsidP="00253730">
            <w:pPr>
              <w:spacing w:line="22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253730" w:rsidRPr="00253730" w:rsidRDefault="00253730" w:rsidP="00253730">
            <w:pPr>
              <w:spacing w:line="22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2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253730" w:rsidRPr="00253730" w:rsidRDefault="00253730" w:rsidP="00253730">
            <w:pPr>
              <w:spacing w:line="22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30" w:rsidRPr="00253730" w:rsidRDefault="00253730" w:rsidP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253730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340"/>
          <w:jc w:val="center"/>
        </w:trPr>
        <w:tc>
          <w:tcPr>
            <w:tcW w:w="524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30" w:rsidRDefault="00253730" w:rsidP="00253730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6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Default="00253730" w:rsidP="00253730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53730" w:rsidRDefault="00253730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253730" w:rsidTr="00253730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498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3730" w:rsidRPr="00253730" w:rsidRDefault="00253730" w:rsidP="00253730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253730" w:rsidRDefault="004E0019" w:rsidP="00A559A6">
      <w:pPr>
        <w:pStyle w:val="3"/>
        <w:adjustRightInd w:val="0"/>
        <w:spacing w:before="116" w:after="116"/>
      </w:pPr>
      <w:r>
        <w:rPr>
          <w:sz w:val="18"/>
        </w:rPr>
        <w:br w:type="page"/>
      </w:r>
      <w:r>
        <w:lastRenderedPageBreak/>
        <w:t>附表</w:t>
      </w:r>
      <w:r>
        <w:rPr>
          <w:rFonts w:hint="eastAsia"/>
        </w:rPr>
        <w:t xml:space="preserve">4 </w:t>
      </w:r>
      <w:r>
        <w:rPr>
          <w:rFonts w:hint="eastAsia"/>
        </w:rPr>
        <w:t>土木工程专业创新型、专业型人才培养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364"/>
        <w:gridCol w:w="894"/>
        <w:gridCol w:w="923"/>
        <w:gridCol w:w="922"/>
        <w:gridCol w:w="924"/>
      </w:tblGrid>
      <w:tr w:rsidR="00253730" w:rsidTr="00253730">
        <w:trPr>
          <w:cantSplit/>
          <w:trHeight w:val="635"/>
          <w:tblHeader/>
          <w:jc w:val="center"/>
        </w:trPr>
        <w:tc>
          <w:tcPr>
            <w:tcW w:w="611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层次</w:t>
            </w:r>
          </w:p>
        </w:tc>
        <w:tc>
          <w:tcPr>
            <w:tcW w:w="1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代</w:t>
            </w:r>
            <w:r w:rsidRPr="002537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码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开设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开课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 w:val="restart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BS110001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89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BS043001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89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25373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Sports Health and Standard Tests 1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253730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Sports Health and Standard Tests 2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253730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sz w:val="18"/>
                <w:szCs w:val="18"/>
              </w:rPr>
              <w:t>Sports Health and Standard Tests 3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Social Practice of</w:t>
            </w:r>
            <w:r w:rsidR="00A559A6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Ideological and</w:t>
            </w:r>
            <w:r w:rsidR="00A559A6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Political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BS043002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89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 w:val="restart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BS043006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土木工程专业认识实习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Civil Engineering Cognition Practice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BS005001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测绘学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教学实习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Teaching Practice on Surveying Science C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信息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BS043011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地质实习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Geological Practice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BS043012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房屋建筑学课程设计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Course Design of  Building </w:t>
            </w: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Architecture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BS043021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工程造价课程</w:t>
            </w: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Course Design of Engineering Economics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BS043020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施工组织课程设计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Course Design of </w:t>
            </w:r>
            <w:r w:rsidRPr="00253730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construction organization 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BS043023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钢筋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混凝土楼盖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课程设计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color w:val="000000"/>
                <w:spacing w:val="-8"/>
                <w:position w:val="-8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Course design of Reinforced Concrete Floor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BS043014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钢筋混凝土结构课程设计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Course Design of Reinforced Concrete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BS043003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生产实习</w:t>
            </w:r>
          </w:p>
          <w:p w:rsidR="00253730" w:rsidRPr="00253730" w:rsidRDefault="00253730" w:rsidP="0025373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Production Practice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253730" w:rsidRPr="00253730" w:rsidRDefault="00F64ED5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 w:val="restart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BS043010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BS043024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894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922" w:type="dxa"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7~8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67"/>
          <w:jc w:val="center"/>
        </w:trPr>
        <w:tc>
          <w:tcPr>
            <w:tcW w:w="611" w:type="dxa"/>
            <w:vMerge/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BS043025</w:t>
            </w:r>
          </w:p>
        </w:tc>
        <w:tc>
          <w:tcPr>
            <w:tcW w:w="33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253730" w:rsidRPr="00253730" w:rsidRDefault="00253730" w:rsidP="0025373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89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2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253730" w:rsidTr="00253730">
        <w:trPr>
          <w:cantSplit/>
          <w:trHeight w:val="533"/>
          <w:jc w:val="center"/>
        </w:trPr>
        <w:tc>
          <w:tcPr>
            <w:tcW w:w="541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3730" w:rsidRPr="00253730" w:rsidRDefault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663" w:type="dxa"/>
            <w:gridSpan w:val="4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</w:tr>
    </w:tbl>
    <w:p w:rsidR="00253730" w:rsidRDefault="00253730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253730" w:rsidRDefault="00253730">
      <w:pPr>
        <w:widowControl/>
        <w:jc w:val="left"/>
        <w:rPr>
          <w:sz w:val="18"/>
        </w:rPr>
        <w:sectPr w:rsidR="00253730"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253730" w:rsidRDefault="004E0019" w:rsidP="00F64ED5">
      <w:pPr>
        <w:pStyle w:val="3"/>
        <w:autoSpaceDE w:val="0"/>
        <w:autoSpaceDN w:val="0"/>
        <w:adjustRightInd w:val="0"/>
        <w:spacing w:before="118" w:afterLines="50" w:after="197"/>
      </w:pPr>
      <w:r>
        <w:lastRenderedPageBreak/>
        <w:t>附表</w:t>
      </w:r>
      <w:r>
        <w:rPr>
          <w:rFonts w:hint="eastAsia"/>
        </w:rPr>
        <w:t xml:space="preserve">5  </w:t>
      </w:r>
      <w:r w:rsidR="00A559A6">
        <w:rPr>
          <w:rFonts w:hint="eastAsia"/>
        </w:rPr>
        <w:t>土木工程</w:t>
      </w:r>
      <w:r>
        <w:rPr>
          <w:rFonts w:hint="eastAsia"/>
        </w:rPr>
        <w:t>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62"/>
        <w:gridCol w:w="470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253730" w:rsidTr="00253730">
        <w:trPr>
          <w:cantSplit/>
          <w:trHeight w:val="680"/>
          <w:jc w:val="center"/>
        </w:trPr>
        <w:tc>
          <w:tcPr>
            <w:tcW w:w="1591" w:type="dxa"/>
            <w:gridSpan w:val="2"/>
            <w:tcBorders>
              <w:tl2br w:val="single" w:sz="4" w:space="0" w:color="auto"/>
            </w:tcBorders>
            <w:vAlign w:val="center"/>
          </w:tcPr>
          <w:p w:rsidR="00253730" w:rsidRPr="00253730" w:rsidRDefault="00253730" w:rsidP="00253730">
            <w:pPr>
              <w:spacing w:line="240" w:lineRule="exact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color w:val="000000"/>
                <w:sz w:val="18"/>
                <w:szCs w:val="18"/>
              </w:rPr>
              <w:t>周次</w:t>
            </w:r>
          </w:p>
          <w:p w:rsidR="00253730" w:rsidRPr="00253730" w:rsidRDefault="00253730" w:rsidP="00253730">
            <w:pPr>
              <w:spacing w:line="240" w:lineRule="exact"/>
              <w:ind w:firstLineChars="100" w:firstLine="181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/>
                <w:bCs/>
                <w:color w:val="000000"/>
                <w:sz w:val="18"/>
                <w:szCs w:val="18"/>
              </w:rPr>
              <w:t>学年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28</w:t>
            </w:r>
          </w:p>
        </w:tc>
      </w:tr>
      <w:tr w:rsidR="00253730" w:rsidTr="00253730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⊙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测量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⊙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测量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▲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⊙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认识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※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房建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⊙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地质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bottom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715"/>
          <w:jc w:val="center"/>
        </w:trPr>
        <w:tc>
          <w:tcPr>
            <w:tcW w:w="429" w:type="dxa"/>
            <w:vMerge w:val="restart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※钢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⊙</w:t>
            </w:r>
            <w:r w:rsidRPr="00253730">
              <w:rPr>
                <w:rFonts w:ascii="Times New Roman" w:eastAsia="黑体" w:hAnsi="Times New Roman"/>
                <w:sz w:val="18"/>
                <w:szCs w:val="18"/>
              </w:rPr>
              <w:t>/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基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845"/>
          <w:jc w:val="center"/>
        </w:trPr>
        <w:tc>
          <w:tcPr>
            <w:tcW w:w="429" w:type="dxa"/>
            <w:vMerge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※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施工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※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造价盖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※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楼盖结构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※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砼</w:t>
            </w:r>
            <w:proofErr w:type="gramEnd"/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结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eastAsia="黑体" w:hAnsi="Times New Roman"/>
                <w:sz w:val="18"/>
                <w:szCs w:val="18"/>
              </w:rPr>
            </w:pPr>
            <w:r w:rsidRPr="0025373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u w:val="single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253730" w:rsidTr="00253730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第</w:t>
            </w:r>
            <w:r w:rsidRPr="0025373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470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u w:val="single"/>
              </w:rPr>
              <w:t>∞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53730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253730" w:rsidRPr="00253730" w:rsidRDefault="00253730" w:rsidP="0025373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253730" w:rsidRDefault="004E0019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253730" w:rsidRDefault="00A559A6" w:rsidP="00A559A6">
      <w:pPr>
        <w:rPr>
          <w:rFonts w:eastAsia="黑体"/>
          <w:kern w:val="28"/>
          <w:sz w:val="18"/>
          <w:szCs w:val="18"/>
        </w:rPr>
      </w:pPr>
      <w:r>
        <w:rPr>
          <w:rFonts w:eastAsia="黑体" w:hint="eastAsia"/>
          <w:sz w:val="18"/>
          <w:szCs w:val="18"/>
        </w:rPr>
        <w:t xml:space="preserve">      </w:t>
      </w:r>
      <w:r w:rsidR="004E0019">
        <w:rPr>
          <w:rFonts w:eastAsia="黑体"/>
          <w:sz w:val="18"/>
          <w:szCs w:val="18"/>
        </w:rPr>
        <w:t>2</w:t>
      </w:r>
      <w:r w:rsidR="004E0019">
        <w:rPr>
          <w:rFonts w:eastAsia="黑体"/>
          <w:sz w:val="18"/>
          <w:szCs w:val="18"/>
        </w:rPr>
        <w:t>、多学期开设的环节需要加下划线</w:t>
      </w:r>
      <w:r w:rsidR="004E0019">
        <w:rPr>
          <w:rFonts w:eastAsia="黑体"/>
          <w:sz w:val="18"/>
          <w:szCs w:val="18"/>
        </w:rPr>
        <w:t>“</w:t>
      </w:r>
      <w:r>
        <w:rPr>
          <w:rFonts w:eastAsia="黑体" w:hint="eastAsia"/>
          <w:sz w:val="18"/>
          <w:szCs w:val="18"/>
        </w:rPr>
        <w:t>_</w:t>
      </w:r>
      <w:r w:rsidR="004E0019">
        <w:rPr>
          <w:rFonts w:eastAsia="黑体"/>
          <w:sz w:val="18"/>
          <w:szCs w:val="18"/>
        </w:rPr>
        <w:t>”</w:t>
      </w:r>
      <w:r w:rsidR="004E0019">
        <w:rPr>
          <w:rFonts w:eastAsia="黑体"/>
          <w:sz w:val="18"/>
          <w:szCs w:val="18"/>
        </w:rPr>
        <w:t>标明。</w:t>
      </w:r>
      <w:r w:rsidR="004E0019">
        <w:rPr>
          <w:rFonts w:eastAsia="黑体"/>
          <w:sz w:val="18"/>
          <w:szCs w:val="18"/>
        </w:rPr>
        <w:t xml:space="preserve"> </w:t>
      </w:r>
      <w:r w:rsidR="004E0019">
        <w:rPr>
          <w:rFonts w:eastAsia="黑体"/>
          <w:sz w:val="18"/>
          <w:szCs w:val="18"/>
        </w:rPr>
        <w:t>如：</w:t>
      </w:r>
      <w:r w:rsidR="004E0019">
        <w:rPr>
          <w:rFonts w:eastAsia="黑体"/>
          <w:sz w:val="18"/>
          <w:szCs w:val="18"/>
        </w:rPr>
        <w:t>“</w:t>
      </w:r>
      <w:r w:rsidR="004E0019">
        <w:rPr>
          <w:rFonts w:ascii="宋体" w:hAnsi="宋体" w:cs="宋体" w:hint="eastAsia"/>
          <w:sz w:val="18"/>
          <w:szCs w:val="18"/>
          <w:u w:val="single"/>
        </w:rPr>
        <w:t>⊙</w:t>
      </w:r>
      <w:r w:rsidR="004E0019">
        <w:rPr>
          <w:rFonts w:eastAsia="黑体"/>
          <w:sz w:val="18"/>
          <w:szCs w:val="18"/>
        </w:rPr>
        <w:t>”</w:t>
      </w:r>
      <w:r w:rsidR="004E0019">
        <w:rPr>
          <w:rFonts w:eastAsia="黑体"/>
          <w:sz w:val="18"/>
          <w:szCs w:val="18"/>
        </w:rPr>
        <w:t>为多学期开设的教学实习，本学期</w:t>
      </w:r>
      <w:r w:rsidR="004E0019">
        <w:rPr>
          <w:rFonts w:eastAsia="黑体"/>
          <w:sz w:val="18"/>
          <w:szCs w:val="18"/>
        </w:rPr>
        <w:t>1</w:t>
      </w:r>
      <w:r w:rsidR="004E0019">
        <w:rPr>
          <w:rFonts w:eastAsia="黑体"/>
          <w:sz w:val="18"/>
          <w:szCs w:val="18"/>
        </w:rPr>
        <w:t>周；</w:t>
      </w:r>
      <w:r w:rsidR="004E0019">
        <w:rPr>
          <w:rFonts w:eastAsia="黑体"/>
          <w:sz w:val="18"/>
          <w:szCs w:val="18"/>
        </w:rPr>
        <w:t>“</w:t>
      </w:r>
      <w:r w:rsidR="004E0019">
        <w:rPr>
          <w:rFonts w:ascii="宋体" w:hAnsi="宋体" w:cs="宋体" w:hint="eastAsia"/>
          <w:sz w:val="18"/>
          <w:szCs w:val="18"/>
          <w:u w:val="single"/>
        </w:rPr>
        <w:t>⊙</w:t>
      </w:r>
      <w:r w:rsidR="004E0019">
        <w:rPr>
          <w:rFonts w:eastAsia="黑体" w:cs="Calibri"/>
          <w:sz w:val="18"/>
          <w:szCs w:val="18"/>
          <w:u w:val="single"/>
        </w:rPr>
        <w:t>/2</w:t>
      </w:r>
      <w:r w:rsidR="004E0019">
        <w:rPr>
          <w:rFonts w:eastAsia="黑体"/>
          <w:sz w:val="18"/>
          <w:szCs w:val="18"/>
        </w:rPr>
        <w:t>”</w:t>
      </w:r>
      <w:r w:rsidR="004E0019">
        <w:rPr>
          <w:rFonts w:eastAsia="黑体"/>
          <w:sz w:val="18"/>
          <w:szCs w:val="18"/>
        </w:rPr>
        <w:t>为</w:t>
      </w:r>
      <w:r w:rsidR="004E0019">
        <w:rPr>
          <w:rFonts w:eastAsia="黑体"/>
          <w:sz w:val="18"/>
          <w:szCs w:val="18"/>
        </w:rPr>
        <w:t>0.5</w:t>
      </w:r>
      <w:r w:rsidR="004E0019">
        <w:rPr>
          <w:rFonts w:eastAsia="黑体"/>
          <w:sz w:val="18"/>
          <w:szCs w:val="18"/>
        </w:rPr>
        <w:t>周，安排在前半周；</w:t>
      </w:r>
      <w:r w:rsidR="004E0019">
        <w:rPr>
          <w:rFonts w:eastAsia="黑体"/>
          <w:sz w:val="18"/>
          <w:szCs w:val="18"/>
        </w:rPr>
        <w:t>“/</w:t>
      </w:r>
      <w:r w:rsidR="004E0019">
        <w:rPr>
          <w:rFonts w:ascii="宋体" w:hAnsi="宋体" w:cs="宋体" w:hint="eastAsia"/>
          <w:sz w:val="18"/>
          <w:szCs w:val="18"/>
          <w:u w:val="single"/>
        </w:rPr>
        <w:t>⊙</w:t>
      </w:r>
      <w:r w:rsidR="004E0019">
        <w:rPr>
          <w:rFonts w:eastAsia="黑体" w:cs="Calibri"/>
          <w:sz w:val="18"/>
          <w:szCs w:val="18"/>
          <w:u w:val="single"/>
        </w:rPr>
        <w:t>/4</w:t>
      </w:r>
      <w:r w:rsidR="004E0019">
        <w:rPr>
          <w:rFonts w:eastAsia="黑体"/>
          <w:sz w:val="18"/>
          <w:szCs w:val="18"/>
        </w:rPr>
        <w:t>”</w:t>
      </w:r>
      <w:r w:rsidR="004E0019">
        <w:rPr>
          <w:rFonts w:eastAsia="黑体"/>
          <w:sz w:val="18"/>
          <w:szCs w:val="18"/>
        </w:rPr>
        <w:t>为</w:t>
      </w:r>
      <w:r w:rsidR="004E0019">
        <w:rPr>
          <w:rFonts w:eastAsia="黑体"/>
          <w:sz w:val="18"/>
          <w:szCs w:val="18"/>
        </w:rPr>
        <w:t>0.25</w:t>
      </w:r>
      <w:r w:rsidR="004E0019">
        <w:rPr>
          <w:rFonts w:eastAsia="黑体"/>
          <w:sz w:val="18"/>
          <w:szCs w:val="18"/>
        </w:rPr>
        <w:t>周，安排在后半周。</w:t>
      </w:r>
    </w:p>
    <w:p w:rsidR="00253730" w:rsidRDefault="00253730">
      <w:pPr>
        <w:rPr>
          <w:sz w:val="18"/>
        </w:rPr>
      </w:pPr>
    </w:p>
    <w:sectPr w:rsidR="00253730" w:rsidSect="00253730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67A" w:rsidRDefault="006C567A" w:rsidP="00A559A6">
      <w:r>
        <w:separator/>
      </w:r>
    </w:p>
  </w:endnote>
  <w:endnote w:type="continuationSeparator" w:id="0">
    <w:p w:rsidR="006C567A" w:rsidRDefault="006C567A" w:rsidP="00A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ZXBSJW--GB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67A" w:rsidRDefault="006C567A" w:rsidP="00A559A6">
      <w:r>
        <w:separator/>
      </w:r>
    </w:p>
  </w:footnote>
  <w:footnote w:type="continuationSeparator" w:id="0">
    <w:p w:rsidR="006C567A" w:rsidRDefault="006C567A" w:rsidP="00A559A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bany">
    <w15:presenceInfo w15:providerId="None" w15:userId="xbany"/>
  </w15:person>
  <w15:person w15:author="xaqajh">
    <w15:presenceInfo w15:providerId="None" w15:userId="xaqajh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01A5"/>
    <w:rsid w:val="00034794"/>
    <w:rsid w:val="00034B81"/>
    <w:rsid w:val="00036978"/>
    <w:rsid w:val="00040B39"/>
    <w:rsid w:val="00043495"/>
    <w:rsid w:val="00057890"/>
    <w:rsid w:val="000643A7"/>
    <w:rsid w:val="00076D08"/>
    <w:rsid w:val="00093ECA"/>
    <w:rsid w:val="00095DA0"/>
    <w:rsid w:val="000C2178"/>
    <w:rsid w:val="000C5BE1"/>
    <w:rsid w:val="000E60F4"/>
    <w:rsid w:val="000E6DBC"/>
    <w:rsid w:val="000F25B7"/>
    <w:rsid w:val="00102818"/>
    <w:rsid w:val="0010575E"/>
    <w:rsid w:val="001075BE"/>
    <w:rsid w:val="00115677"/>
    <w:rsid w:val="00117586"/>
    <w:rsid w:val="001215C6"/>
    <w:rsid w:val="00123BC0"/>
    <w:rsid w:val="00126B16"/>
    <w:rsid w:val="00156000"/>
    <w:rsid w:val="00156AB9"/>
    <w:rsid w:val="0017499C"/>
    <w:rsid w:val="0019601D"/>
    <w:rsid w:val="001A4022"/>
    <w:rsid w:val="001B3812"/>
    <w:rsid w:val="001B60AE"/>
    <w:rsid w:val="001D4397"/>
    <w:rsid w:val="001D4DF7"/>
    <w:rsid w:val="001E0C6F"/>
    <w:rsid w:val="00203D54"/>
    <w:rsid w:val="0022098C"/>
    <w:rsid w:val="00231BB3"/>
    <w:rsid w:val="00236BAC"/>
    <w:rsid w:val="00253730"/>
    <w:rsid w:val="0027461C"/>
    <w:rsid w:val="00296479"/>
    <w:rsid w:val="002B0A35"/>
    <w:rsid w:val="002C0C31"/>
    <w:rsid w:val="002C1976"/>
    <w:rsid w:val="002F1133"/>
    <w:rsid w:val="00311376"/>
    <w:rsid w:val="00312099"/>
    <w:rsid w:val="003172F0"/>
    <w:rsid w:val="00350D97"/>
    <w:rsid w:val="00351799"/>
    <w:rsid w:val="00364ADE"/>
    <w:rsid w:val="003660BF"/>
    <w:rsid w:val="00372F68"/>
    <w:rsid w:val="00377852"/>
    <w:rsid w:val="00391EB3"/>
    <w:rsid w:val="00393FA1"/>
    <w:rsid w:val="0039477D"/>
    <w:rsid w:val="003A4C36"/>
    <w:rsid w:val="003B243B"/>
    <w:rsid w:val="003E2E73"/>
    <w:rsid w:val="00401B31"/>
    <w:rsid w:val="00403963"/>
    <w:rsid w:val="00405D91"/>
    <w:rsid w:val="00406799"/>
    <w:rsid w:val="00411472"/>
    <w:rsid w:val="00422DEB"/>
    <w:rsid w:val="004261AD"/>
    <w:rsid w:val="00435C9E"/>
    <w:rsid w:val="00442B73"/>
    <w:rsid w:val="00465EA1"/>
    <w:rsid w:val="0048154D"/>
    <w:rsid w:val="004A1F90"/>
    <w:rsid w:val="004A5E56"/>
    <w:rsid w:val="004A7A99"/>
    <w:rsid w:val="004B3C09"/>
    <w:rsid w:val="004B6C67"/>
    <w:rsid w:val="004B7740"/>
    <w:rsid w:val="004E0019"/>
    <w:rsid w:val="004E0FB6"/>
    <w:rsid w:val="004E4CF3"/>
    <w:rsid w:val="004F23D9"/>
    <w:rsid w:val="00521473"/>
    <w:rsid w:val="00534BE7"/>
    <w:rsid w:val="00580615"/>
    <w:rsid w:val="00584E4D"/>
    <w:rsid w:val="005A59C3"/>
    <w:rsid w:val="005B01CD"/>
    <w:rsid w:val="005C139A"/>
    <w:rsid w:val="005C1DE4"/>
    <w:rsid w:val="005C3D0C"/>
    <w:rsid w:val="005D7BA8"/>
    <w:rsid w:val="005E6631"/>
    <w:rsid w:val="006063BC"/>
    <w:rsid w:val="0065179C"/>
    <w:rsid w:val="0065596C"/>
    <w:rsid w:val="0066293F"/>
    <w:rsid w:val="00680BE9"/>
    <w:rsid w:val="00684E79"/>
    <w:rsid w:val="00693B93"/>
    <w:rsid w:val="00695F34"/>
    <w:rsid w:val="006B3C13"/>
    <w:rsid w:val="006C567A"/>
    <w:rsid w:val="00707D99"/>
    <w:rsid w:val="00714648"/>
    <w:rsid w:val="007227A5"/>
    <w:rsid w:val="007246C1"/>
    <w:rsid w:val="00744105"/>
    <w:rsid w:val="007464E2"/>
    <w:rsid w:val="007576E2"/>
    <w:rsid w:val="0076112B"/>
    <w:rsid w:val="007806C7"/>
    <w:rsid w:val="00780D23"/>
    <w:rsid w:val="007858B1"/>
    <w:rsid w:val="00794BD2"/>
    <w:rsid w:val="0079538C"/>
    <w:rsid w:val="007A0B7A"/>
    <w:rsid w:val="007A20B0"/>
    <w:rsid w:val="007B3064"/>
    <w:rsid w:val="007B7D20"/>
    <w:rsid w:val="007C56E1"/>
    <w:rsid w:val="007F4B44"/>
    <w:rsid w:val="008114F9"/>
    <w:rsid w:val="0081199F"/>
    <w:rsid w:val="00817E03"/>
    <w:rsid w:val="008217EB"/>
    <w:rsid w:val="008245DE"/>
    <w:rsid w:val="00830D6E"/>
    <w:rsid w:val="00830DD2"/>
    <w:rsid w:val="00831944"/>
    <w:rsid w:val="0083456B"/>
    <w:rsid w:val="00840742"/>
    <w:rsid w:val="008421D1"/>
    <w:rsid w:val="008441D9"/>
    <w:rsid w:val="00846531"/>
    <w:rsid w:val="0085054C"/>
    <w:rsid w:val="00870C24"/>
    <w:rsid w:val="008717B8"/>
    <w:rsid w:val="0087439C"/>
    <w:rsid w:val="00875935"/>
    <w:rsid w:val="00892D96"/>
    <w:rsid w:val="008A48ED"/>
    <w:rsid w:val="008A5303"/>
    <w:rsid w:val="008A7979"/>
    <w:rsid w:val="008B000C"/>
    <w:rsid w:val="008B6D5B"/>
    <w:rsid w:val="008C26A8"/>
    <w:rsid w:val="008C33EE"/>
    <w:rsid w:val="008C38E8"/>
    <w:rsid w:val="008E00A6"/>
    <w:rsid w:val="008E38D0"/>
    <w:rsid w:val="008E4199"/>
    <w:rsid w:val="008E5085"/>
    <w:rsid w:val="008F1468"/>
    <w:rsid w:val="008F1F54"/>
    <w:rsid w:val="00901EA7"/>
    <w:rsid w:val="009133E2"/>
    <w:rsid w:val="009140BB"/>
    <w:rsid w:val="00915607"/>
    <w:rsid w:val="00924E99"/>
    <w:rsid w:val="00967C5F"/>
    <w:rsid w:val="00973816"/>
    <w:rsid w:val="009744F9"/>
    <w:rsid w:val="00986AE1"/>
    <w:rsid w:val="00996852"/>
    <w:rsid w:val="00996BE4"/>
    <w:rsid w:val="00996C3D"/>
    <w:rsid w:val="009A635C"/>
    <w:rsid w:val="009B72AC"/>
    <w:rsid w:val="009C6323"/>
    <w:rsid w:val="009C7380"/>
    <w:rsid w:val="00A03C33"/>
    <w:rsid w:val="00A07471"/>
    <w:rsid w:val="00A13313"/>
    <w:rsid w:val="00A303EB"/>
    <w:rsid w:val="00A30CDF"/>
    <w:rsid w:val="00A4367C"/>
    <w:rsid w:val="00A51182"/>
    <w:rsid w:val="00A513DD"/>
    <w:rsid w:val="00A559A6"/>
    <w:rsid w:val="00A66766"/>
    <w:rsid w:val="00A92F26"/>
    <w:rsid w:val="00AA5E72"/>
    <w:rsid w:val="00AB3492"/>
    <w:rsid w:val="00AB4978"/>
    <w:rsid w:val="00AE212F"/>
    <w:rsid w:val="00AE5FAA"/>
    <w:rsid w:val="00AE6A68"/>
    <w:rsid w:val="00AE792E"/>
    <w:rsid w:val="00AF16EB"/>
    <w:rsid w:val="00B06575"/>
    <w:rsid w:val="00B13081"/>
    <w:rsid w:val="00B14CB2"/>
    <w:rsid w:val="00B21932"/>
    <w:rsid w:val="00B36672"/>
    <w:rsid w:val="00B46698"/>
    <w:rsid w:val="00B60E23"/>
    <w:rsid w:val="00B63DF6"/>
    <w:rsid w:val="00B649DF"/>
    <w:rsid w:val="00B65C63"/>
    <w:rsid w:val="00B763D9"/>
    <w:rsid w:val="00B7750E"/>
    <w:rsid w:val="00B80682"/>
    <w:rsid w:val="00B847D8"/>
    <w:rsid w:val="00B921CE"/>
    <w:rsid w:val="00B95FF5"/>
    <w:rsid w:val="00BA1F19"/>
    <w:rsid w:val="00BA415D"/>
    <w:rsid w:val="00BB57ED"/>
    <w:rsid w:val="00BB6EE8"/>
    <w:rsid w:val="00BC0288"/>
    <w:rsid w:val="00BF4527"/>
    <w:rsid w:val="00BF4EC5"/>
    <w:rsid w:val="00C2062B"/>
    <w:rsid w:val="00C21EEC"/>
    <w:rsid w:val="00C3426F"/>
    <w:rsid w:val="00C36BFC"/>
    <w:rsid w:val="00C4054A"/>
    <w:rsid w:val="00C50034"/>
    <w:rsid w:val="00C570D7"/>
    <w:rsid w:val="00C74991"/>
    <w:rsid w:val="00C85DB4"/>
    <w:rsid w:val="00CB668A"/>
    <w:rsid w:val="00CC2204"/>
    <w:rsid w:val="00CC40A6"/>
    <w:rsid w:val="00CC7CB2"/>
    <w:rsid w:val="00CD5692"/>
    <w:rsid w:val="00CD62E4"/>
    <w:rsid w:val="00CE3BBF"/>
    <w:rsid w:val="00CE6C1E"/>
    <w:rsid w:val="00CF4D26"/>
    <w:rsid w:val="00D21508"/>
    <w:rsid w:val="00D26DED"/>
    <w:rsid w:val="00D428DA"/>
    <w:rsid w:val="00D44C30"/>
    <w:rsid w:val="00D50182"/>
    <w:rsid w:val="00D51CBD"/>
    <w:rsid w:val="00D61599"/>
    <w:rsid w:val="00D7717C"/>
    <w:rsid w:val="00D83A16"/>
    <w:rsid w:val="00D87D11"/>
    <w:rsid w:val="00D90110"/>
    <w:rsid w:val="00D91B4A"/>
    <w:rsid w:val="00D94257"/>
    <w:rsid w:val="00D946D3"/>
    <w:rsid w:val="00DA1C5A"/>
    <w:rsid w:val="00DC102B"/>
    <w:rsid w:val="00DC1D4D"/>
    <w:rsid w:val="00DC2986"/>
    <w:rsid w:val="00DD7E81"/>
    <w:rsid w:val="00DE1454"/>
    <w:rsid w:val="00DE2E15"/>
    <w:rsid w:val="00E025D9"/>
    <w:rsid w:val="00E14229"/>
    <w:rsid w:val="00E15105"/>
    <w:rsid w:val="00E20192"/>
    <w:rsid w:val="00E2180A"/>
    <w:rsid w:val="00E21B2B"/>
    <w:rsid w:val="00E232D7"/>
    <w:rsid w:val="00E236ED"/>
    <w:rsid w:val="00E30D1A"/>
    <w:rsid w:val="00E34DD5"/>
    <w:rsid w:val="00E76D57"/>
    <w:rsid w:val="00EA36DE"/>
    <w:rsid w:val="00EA4481"/>
    <w:rsid w:val="00EB147F"/>
    <w:rsid w:val="00EC4E84"/>
    <w:rsid w:val="00ED47A1"/>
    <w:rsid w:val="00EE4A00"/>
    <w:rsid w:val="00EF13A5"/>
    <w:rsid w:val="00F13DC1"/>
    <w:rsid w:val="00F21688"/>
    <w:rsid w:val="00F317AF"/>
    <w:rsid w:val="00F33289"/>
    <w:rsid w:val="00F41190"/>
    <w:rsid w:val="00F61539"/>
    <w:rsid w:val="00F61ED6"/>
    <w:rsid w:val="00F63B65"/>
    <w:rsid w:val="00F64ED5"/>
    <w:rsid w:val="00F66911"/>
    <w:rsid w:val="00F7319B"/>
    <w:rsid w:val="00F7445C"/>
    <w:rsid w:val="00F86EC6"/>
    <w:rsid w:val="00F908F7"/>
    <w:rsid w:val="00FA28B0"/>
    <w:rsid w:val="00FC48E4"/>
    <w:rsid w:val="00FC73AE"/>
    <w:rsid w:val="00FD267E"/>
    <w:rsid w:val="00FD3BE4"/>
    <w:rsid w:val="00FD536B"/>
    <w:rsid w:val="00FD60FF"/>
    <w:rsid w:val="00FE23C2"/>
    <w:rsid w:val="00FE2E4C"/>
    <w:rsid w:val="00FE51DD"/>
    <w:rsid w:val="00FE5B00"/>
    <w:rsid w:val="00FF1862"/>
    <w:rsid w:val="041C1BB0"/>
    <w:rsid w:val="0447182E"/>
    <w:rsid w:val="070075E0"/>
    <w:rsid w:val="07B90FDC"/>
    <w:rsid w:val="19FC08EF"/>
    <w:rsid w:val="2A8A66D1"/>
    <w:rsid w:val="44DE5DD8"/>
    <w:rsid w:val="452028D7"/>
    <w:rsid w:val="5DE01A57"/>
    <w:rsid w:val="69743521"/>
    <w:rsid w:val="707E1904"/>
    <w:rsid w:val="7C5A3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30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253730"/>
    <w:pPr>
      <w:keepNext/>
      <w:keepLines/>
      <w:spacing w:beforeLines="100" w:afterLines="10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253730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253730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253730"/>
    <w:pPr>
      <w:jc w:val="left"/>
    </w:pPr>
  </w:style>
  <w:style w:type="paragraph" w:styleId="20">
    <w:name w:val="Body Text Indent 2"/>
    <w:basedOn w:val="a"/>
    <w:link w:val="2Char"/>
    <w:qFormat/>
    <w:rsid w:val="00253730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5373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53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253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253730"/>
    <w:rPr>
      <w:b/>
      <w:bCs/>
    </w:rPr>
  </w:style>
  <w:style w:type="character" w:styleId="a8">
    <w:name w:val="Emphasis"/>
    <w:basedOn w:val="a0"/>
    <w:uiPriority w:val="20"/>
    <w:qFormat/>
    <w:rsid w:val="00253730"/>
    <w:rPr>
      <w:i/>
      <w:iCs/>
    </w:rPr>
  </w:style>
  <w:style w:type="character" w:styleId="a9">
    <w:name w:val="annotation reference"/>
    <w:basedOn w:val="a0"/>
    <w:uiPriority w:val="99"/>
    <w:semiHidden/>
    <w:unhideWhenUsed/>
    <w:qFormat/>
    <w:rsid w:val="00253730"/>
    <w:rPr>
      <w:sz w:val="21"/>
      <w:szCs w:val="21"/>
    </w:rPr>
  </w:style>
  <w:style w:type="paragraph" w:customStyle="1" w:styleId="Default">
    <w:name w:val="Default"/>
    <w:uiPriority w:val="99"/>
    <w:rsid w:val="00253730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253730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6"/>
    <w:qFormat/>
    <w:rsid w:val="0025373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53730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rsid w:val="00253730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253730"/>
  </w:style>
  <w:style w:type="paragraph" w:customStyle="1" w:styleId="Style7">
    <w:name w:val="_Style 7"/>
    <w:basedOn w:val="a"/>
    <w:qFormat/>
    <w:rsid w:val="00253730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253730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uiPriority w:val="99"/>
    <w:qFormat/>
    <w:rsid w:val="00253730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qFormat/>
    <w:rsid w:val="00253730"/>
    <w:rPr>
      <w:rFonts w:ascii="Calibri" w:eastAsia="宋体" w:hAnsi="Calibri" w:cs="Times New Roman"/>
      <w:sz w:val="28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253730"/>
    <w:rPr>
      <w:rFonts w:ascii="Calibri" w:eastAsia="宋体" w:hAnsi="Calibri" w:cs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11E4E-CE72-4DEC-A5FC-B0A65A3C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14</Pages>
  <Words>1717</Words>
  <Characters>9789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155</cp:revision>
  <cp:lastPrinted>2018-05-07T07:07:00Z</cp:lastPrinted>
  <dcterms:created xsi:type="dcterms:W3CDTF">2018-05-23T09:34:00Z</dcterms:created>
  <dcterms:modified xsi:type="dcterms:W3CDTF">2019-05-27T01:59:00Z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