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12" w:rsidRPr="001D7E12" w:rsidRDefault="001D7E12" w:rsidP="00E30726">
      <w:pPr>
        <w:pStyle w:val="2"/>
        <w:widowControl/>
        <w:spacing w:before="190" w:after="190"/>
        <w:rPr>
          <w:bCs w:val="0"/>
          <w:szCs w:val="30"/>
        </w:rPr>
      </w:pPr>
      <w:r w:rsidRPr="001D7E12">
        <w:rPr>
          <w:rFonts w:hint="eastAsia"/>
          <w:szCs w:val="30"/>
        </w:rPr>
        <w:t>环境生态工程专业创新型、专业型人才培养方案</w:t>
      </w:r>
    </w:p>
    <w:p w:rsidR="001D7E12" w:rsidRPr="001D7E12" w:rsidRDefault="001D7E12" w:rsidP="00E30726">
      <w:pPr>
        <w:pStyle w:val="3"/>
        <w:autoSpaceDE w:val="0"/>
        <w:autoSpaceDN w:val="0"/>
        <w:adjustRightInd w:val="0"/>
        <w:spacing w:before="114" w:after="114"/>
        <w:rPr>
          <w:rFonts w:ascii="Times New Roman" w:hAnsi="Times New Roman" w:cs="Times New Roman"/>
        </w:rPr>
      </w:pPr>
      <w:r w:rsidRPr="001D7E12">
        <w:rPr>
          <w:rFonts w:ascii="Times New Roman" w:hAnsi="Times New Roman" w:cs="Times New Roman" w:hint="eastAsia"/>
        </w:rPr>
        <w:t>（专业代码：</w:t>
      </w:r>
      <w:r w:rsidRPr="001D7E12">
        <w:rPr>
          <w:rFonts w:ascii="Times New Roman" w:hAnsi="Times New Roman" w:cs="Times New Roman"/>
        </w:rPr>
        <w:t xml:space="preserve">082504 </w:t>
      </w:r>
      <w:r w:rsidRPr="001D7E12">
        <w:rPr>
          <w:rFonts w:ascii="Times New Roman" w:hAnsi="Times New Roman" w:cs="Times New Roman" w:hint="eastAsia"/>
        </w:rPr>
        <w:t>）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培养目标</w:t>
      </w:r>
    </w:p>
    <w:p w:rsidR="001D7E12" w:rsidRPr="001D7E12" w:rsidRDefault="001D7E12" w:rsidP="00E23B6E">
      <w:pPr>
        <w:autoSpaceDE w:val="0"/>
        <w:autoSpaceDN w:val="0"/>
        <w:adjustRightInd w:val="0"/>
        <w:spacing w:line="380" w:lineRule="exac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 w:rsidRPr="001D7E12">
        <w:rPr>
          <w:rFonts w:ascii="Times New Roman" w:hAnsi="Times New Roman" w:cs="Times New Roman" w:hint="eastAsia"/>
          <w:kern w:val="0"/>
          <w:sz w:val="24"/>
          <w:szCs w:val="24"/>
        </w:rPr>
        <w:t>本专业培养德、智、体、美、</w:t>
      </w:r>
      <w:proofErr w:type="gramStart"/>
      <w:r w:rsidRPr="001D7E12">
        <w:rPr>
          <w:rFonts w:ascii="Times New Roman" w:hAnsi="Times New Roman" w:cs="Times New Roman" w:hint="eastAsia"/>
          <w:kern w:val="0"/>
          <w:sz w:val="24"/>
          <w:szCs w:val="24"/>
        </w:rPr>
        <w:t>劳</w:t>
      </w:r>
      <w:proofErr w:type="gramEnd"/>
      <w:r w:rsidRPr="001D7E12">
        <w:rPr>
          <w:rFonts w:ascii="Times New Roman" w:hAnsi="Times New Roman" w:cs="Times New Roman" w:hint="eastAsia"/>
          <w:kern w:val="0"/>
          <w:sz w:val="24"/>
          <w:szCs w:val="24"/>
        </w:rPr>
        <w:t>全面发展，</w:t>
      </w:r>
      <w:r w:rsidRPr="001D7E12">
        <w:rPr>
          <w:rFonts w:ascii="Times New Roman" w:hAnsi="Times New Roman" w:cs="Times New Roman" w:hint="eastAsia"/>
          <w:sz w:val="24"/>
          <w:szCs w:val="24"/>
        </w:rPr>
        <w:t>思想政治素质高，</w:t>
      </w:r>
      <w:r w:rsidRPr="001D7E12">
        <w:rPr>
          <w:rFonts w:ascii="Times New Roman" w:hAnsi="Times New Roman" w:cs="Times New Roman" w:hint="eastAsia"/>
          <w:kern w:val="0"/>
          <w:sz w:val="24"/>
          <w:szCs w:val="24"/>
        </w:rPr>
        <w:t>具备环境生态学基本理论，掌握生态学、环境科学和工程设计等基础知识，具有环境生态保护和工程治理基本技能，具有环境生态管理与保护、环境监测与评估、环境生态工程规划和设计、环境生态修复与建设、资源循环利用、生态农业园区规划设计与建设管理等核心能力和实践能力，富有创新精神、创业意识和创新创业能力，毕业后能够在环保、农业、林业、国土资源、水利等领域从事环境生态工程工作的</w:t>
      </w:r>
      <w:r w:rsidRPr="001D7E12">
        <w:rPr>
          <w:rFonts w:ascii="Times New Roman" w:hAnsi="Times New Roman" w:cs="Times New Roman" w:hint="eastAsia"/>
          <w:sz w:val="24"/>
          <w:szCs w:val="24"/>
        </w:rPr>
        <w:t>创新型、专业型高级专门人才，可以在环境生态学、环境学、生态学、资源环境学等领域继续深造发展。</w:t>
      </w:r>
    </w:p>
    <w:p w:rsidR="001D7E12" w:rsidRDefault="001D7E12" w:rsidP="001D7E12">
      <w:pPr>
        <w:pStyle w:val="1"/>
        <w:spacing w:line="380" w:lineRule="exact"/>
        <w:ind w:firstLine="480"/>
      </w:pPr>
      <w:r>
        <w:rPr>
          <w:rFonts w:hint="eastAsia"/>
        </w:rPr>
        <w:t>分解为</w:t>
      </w:r>
      <w:r>
        <w:rPr>
          <w:rFonts w:hint="eastAsia"/>
        </w:rPr>
        <w:t>6</w:t>
      </w:r>
      <w:r>
        <w:rPr>
          <w:rFonts w:hint="eastAsia"/>
        </w:rPr>
        <w:t>个子目标：</w:t>
      </w:r>
    </w:p>
    <w:p w:rsidR="001D7E12" w:rsidRDefault="001D7E12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t>1</w:t>
      </w:r>
      <w:r>
        <w:rPr>
          <w:rFonts w:hint="eastAsia"/>
        </w:rPr>
        <w:t>：基本素质：本专业培养德、智、体、美全面发展，思想政治素质高、良</w:t>
      </w:r>
      <w:r w:rsidR="00CA75CD">
        <w:rPr>
          <w:rFonts w:hint="eastAsia"/>
        </w:rPr>
        <w:t>好的心理素质及文化素质修养；</w:t>
      </w:r>
    </w:p>
    <w:p w:rsidR="001D7E12" w:rsidRDefault="00CA75CD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rPr>
          <w:rFonts w:hint="eastAsia"/>
        </w:rPr>
        <w:t>2</w:t>
      </w:r>
      <w:r>
        <w:rPr>
          <w:rFonts w:hint="eastAsia"/>
        </w:rPr>
        <w:t>：基本知识和理论：具备环境生态学基本理论，掌握生态学、环境科学和工程设计等基础知识；</w:t>
      </w:r>
    </w:p>
    <w:p w:rsidR="001D7E12" w:rsidRDefault="00CA75CD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rPr>
          <w:rFonts w:hint="eastAsia"/>
        </w:rPr>
        <w:t>3</w:t>
      </w:r>
      <w:r>
        <w:rPr>
          <w:rFonts w:hint="eastAsia"/>
        </w:rPr>
        <w:t>：核心技能：具有环境生态管理与保护、环境监测与评估、环境生态工程规划和设计、环境生态修复与建设、资源循环利用、生态农业园区规划设计与建设管理等核心</w:t>
      </w:r>
      <w:r>
        <w:t>技能</w:t>
      </w:r>
      <w:r>
        <w:rPr>
          <w:rFonts w:hint="eastAsia"/>
        </w:rPr>
        <w:t>；</w:t>
      </w:r>
    </w:p>
    <w:p w:rsidR="001D7E12" w:rsidRDefault="00CA75CD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rPr>
          <w:rFonts w:hint="eastAsia"/>
        </w:rPr>
        <w:t>4</w:t>
      </w:r>
      <w:r>
        <w:rPr>
          <w:rFonts w:hint="eastAsia"/>
        </w:rPr>
        <w:t>：实践能力：</w:t>
      </w:r>
      <w:r>
        <w:t>具有</w:t>
      </w:r>
      <w:r>
        <w:rPr>
          <w:rFonts w:hint="eastAsia"/>
        </w:rPr>
        <w:t>环境生态保护和工程治理的实践能力；</w:t>
      </w:r>
    </w:p>
    <w:p w:rsidR="001D7E12" w:rsidRDefault="00CA75CD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rPr>
          <w:rFonts w:hint="eastAsia"/>
        </w:rPr>
        <w:t>5</w:t>
      </w:r>
      <w:r>
        <w:rPr>
          <w:rFonts w:hint="eastAsia"/>
        </w:rPr>
        <w:t>：创新创业能力：富有创新精神、创业意识和创新创业能力；</w:t>
      </w:r>
    </w:p>
    <w:p w:rsidR="001D7E12" w:rsidRDefault="00CA75CD" w:rsidP="001D7E12">
      <w:pPr>
        <w:pStyle w:val="1"/>
        <w:spacing w:line="380" w:lineRule="exact"/>
        <w:ind w:firstLine="480"/>
      </w:pPr>
      <w:r>
        <w:rPr>
          <w:rFonts w:hint="eastAsia"/>
        </w:rPr>
        <w:t>子目标</w:t>
      </w:r>
      <w:r>
        <w:rPr>
          <w:rFonts w:hint="eastAsia"/>
        </w:rPr>
        <w:t>6</w:t>
      </w:r>
      <w:r>
        <w:rPr>
          <w:rFonts w:hint="eastAsia"/>
        </w:rPr>
        <w:t>：工作发展能力：</w:t>
      </w:r>
      <w:r>
        <w:t>能</w:t>
      </w:r>
      <w:r>
        <w:rPr>
          <w:rFonts w:hint="eastAsia"/>
        </w:rPr>
        <w:t>在环保、农业、林业、国土资源、水利等领域从事环境生态工程工作。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培养要求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具有良好的思想道德修养，严谨的治学态度，求实创新精神，较强的事业心和团结协作精神；具有健康的体魄和军事基本知识，较高的语言表达能力和计算机应用能力；系统学习环境科学、生态学、环境生态工程学、资源循环科学等方面的基本理论和基本知识，掌握环境生态问题分析、环境生态工程规划和建设、资源利用以及生态工程修复等专门技术，具有较强的科学素养，具有一定的创新精神和较强的实践能力，能够从事相关工作的基本能力和素质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学生毕业时应获得的知识与能力：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1.</w:t>
      </w:r>
      <w:r w:rsidRPr="001D7E12">
        <w:rPr>
          <w:rFonts w:hint="eastAsia"/>
        </w:rPr>
        <w:t>知识要求（</w:t>
      </w:r>
      <w:r w:rsidRPr="001D7E12">
        <w:t>A</w:t>
      </w:r>
      <w:r w:rsidRPr="001D7E12">
        <w:rPr>
          <w:rFonts w:hint="eastAsia"/>
        </w:rPr>
        <w:t>）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A1.</w:t>
      </w:r>
      <w:r w:rsidRPr="001D7E12">
        <w:rPr>
          <w:rFonts w:hint="eastAsia"/>
        </w:rPr>
        <w:t>掌握思想政治、大学英语、计算机和体育等</w:t>
      </w:r>
      <w:proofErr w:type="gramStart"/>
      <w:r w:rsidRPr="001D7E12">
        <w:rPr>
          <w:rFonts w:hint="eastAsia"/>
        </w:rPr>
        <w:t>通识性知识</w:t>
      </w:r>
      <w:proofErr w:type="gramEnd"/>
      <w:r w:rsidRPr="001D7E12">
        <w:rPr>
          <w:rFonts w:hint="eastAsia"/>
        </w:rPr>
        <w:t>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A2.</w:t>
      </w:r>
      <w:r w:rsidRPr="001D7E12">
        <w:rPr>
          <w:rFonts w:hint="eastAsia"/>
        </w:rPr>
        <w:t>掌握数学、物理、化学、生物学、环境微生物学、土壤学、植物学等专业基本理论、基本知识；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lastRenderedPageBreak/>
        <w:t>A3.</w:t>
      </w:r>
      <w:r w:rsidRPr="001D7E12">
        <w:rPr>
          <w:rFonts w:hint="eastAsia"/>
        </w:rPr>
        <w:t>掌握环境学、生态学、环境检测、环境生态工程学、农业废弃物资源化利用工程、资源循环科学与工程、湿地生态工程、污染土壤修复工程、农业生态学生态恢复与重建工程、草地生态学建植与管理利用工程、景观生态学等专业核心知识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A4.</w:t>
      </w:r>
      <w:r w:rsidRPr="001D7E12">
        <w:rPr>
          <w:rFonts w:hint="eastAsia"/>
        </w:rPr>
        <w:t>熟悉国家有关环境生态工程最新的法律法规、方针政策和制度；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A5.</w:t>
      </w:r>
      <w:r w:rsidRPr="001D7E12">
        <w:rPr>
          <w:rFonts w:hint="eastAsia"/>
        </w:rPr>
        <w:t>掌握环境生态工程国内外发展动态和行业需求。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2.</w:t>
      </w:r>
      <w:r w:rsidRPr="001D7E12">
        <w:rPr>
          <w:rFonts w:hint="eastAsia"/>
        </w:rPr>
        <w:t>能力要求（</w:t>
      </w:r>
      <w:r w:rsidRPr="001D7E12">
        <w:t>B</w:t>
      </w:r>
      <w:r w:rsidRPr="001D7E12">
        <w:rPr>
          <w:rFonts w:hint="eastAsia"/>
        </w:rPr>
        <w:t>）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B1.</w:t>
      </w:r>
      <w:r w:rsidRPr="001D7E12">
        <w:rPr>
          <w:rFonts w:hint="eastAsia"/>
        </w:rPr>
        <w:t>具有环境监测、分析化验、规划设计、建</w:t>
      </w:r>
      <w:proofErr w:type="gramStart"/>
      <w:r w:rsidRPr="001D7E12">
        <w:rPr>
          <w:rFonts w:hint="eastAsia"/>
        </w:rPr>
        <w:t>植管理</w:t>
      </w:r>
      <w:proofErr w:type="gramEnd"/>
      <w:r w:rsidRPr="001D7E12">
        <w:rPr>
          <w:rFonts w:hint="eastAsia"/>
        </w:rPr>
        <w:t>等基本技能；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B2.</w:t>
      </w:r>
      <w:r w:rsidRPr="001D7E12">
        <w:rPr>
          <w:rFonts w:hint="eastAsia"/>
        </w:rPr>
        <w:t>具有环境生态监测与评价、生态规划与环境生态工程设计、生态系统保育、生态修复与重建、生物质资源利用、生态农业和都市农业建设管理等专业核心技能；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B3.</w:t>
      </w:r>
      <w:r w:rsidRPr="001D7E12">
        <w:rPr>
          <w:rFonts w:hint="eastAsia"/>
        </w:rPr>
        <w:t>掌握一门外国语，具有较强的计算机操作与应用能力；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B4.</w:t>
      </w:r>
      <w:r w:rsidRPr="001D7E12">
        <w:rPr>
          <w:rFonts w:hint="eastAsia"/>
        </w:rPr>
        <w:t>能够运用所掌握的专业知识和技能发现解决生产实际问题，能够根据所学知识和技能进行创业并带动就业。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B5.</w:t>
      </w:r>
      <w:r w:rsidRPr="001D7E12">
        <w:rPr>
          <w:rFonts w:hint="eastAsia"/>
        </w:rPr>
        <w:t>掌握文献检索、资料查询的基本方法，具有一定的科学研究创新和实际工作能力。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3.</w:t>
      </w:r>
      <w:r w:rsidRPr="001D7E12">
        <w:rPr>
          <w:rFonts w:hint="eastAsia"/>
        </w:rPr>
        <w:t>素质要求（</w:t>
      </w:r>
      <w:r w:rsidRPr="001D7E12">
        <w:t>C</w:t>
      </w:r>
      <w:r w:rsidRPr="001D7E12">
        <w:rPr>
          <w:rFonts w:hint="eastAsia"/>
        </w:rPr>
        <w:t>）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C1.</w:t>
      </w:r>
      <w:r w:rsidRPr="001D7E12">
        <w:rPr>
          <w:rFonts w:hint="eastAsia"/>
        </w:rPr>
        <w:t>具备正确的世界观、人生观和价值观，具有良好的思想品德、职业道德和高度的社会责任感；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C2.</w:t>
      </w:r>
      <w:r w:rsidRPr="001D7E12">
        <w:rPr>
          <w:rFonts w:hint="eastAsia"/>
        </w:rPr>
        <w:t>具有人文社会科学素养，具备良好的政治思想素质；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C3.</w:t>
      </w:r>
      <w:r w:rsidRPr="001D7E12">
        <w:rPr>
          <w:rFonts w:hint="eastAsia"/>
        </w:rPr>
        <w:t>具有一定的体育运动和军事基本知识，达到国家规定的大学生体质健康标准，具有健全的人格和健康的心理；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C4.</w:t>
      </w:r>
      <w:r w:rsidRPr="001D7E12">
        <w:rPr>
          <w:rFonts w:hint="eastAsia"/>
        </w:rPr>
        <w:t>具有良好的心理素质及文化素质修养，能够正确协调人际关系，生活工作中积极进取；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t>C5.</w:t>
      </w:r>
      <w:r w:rsidRPr="001D7E12">
        <w:rPr>
          <w:rFonts w:hint="eastAsia"/>
        </w:rPr>
        <w:t>具有一定的沟通能力、协调能力和组织管理能力；具备基本的科学思维、科学素养和科学精神，有科研创新、社会创业能力。具有创新精神、创新意识，具备就业和创业的基本素质。</w:t>
      </w:r>
    </w:p>
    <w:p w:rsidR="001D7E12" w:rsidRPr="001D7E12" w:rsidRDefault="001D7E12" w:rsidP="00E23B6E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学制与学位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学制：本科基本学制为</w:t>
      </w:r>
      <w:r w:rsidRPr="001D7E12">
        <w:t>4</w:t>
      </w:r>
      <w:r w:rsidRPr="001D7E12">
        <w:rPr>
          <w:rFonts w:hint="eastAsia"/>
        </w:rPr>
        <w:t>年，学习年限为</w:t>
      </w:r>
      <w:r w:rsidRPr="001D7E12">
        <w:t>3-8</w:t>
      </w:r>
      <w:r w:rsidRPr="001D7E12">
        <w:rPr>
          <w:rFonts w:hint="eastAsia"/>
        </w:rPr>
        <w:t>年。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学位：按要求完成学业且符合学位授予条件者，授予工学学士学位。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课程设置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主干学科</w:t>
      </w:r>
      <w:r w:rsidR="00CA75CD">
        <w:rPr>
          <w:rFonts w:hint="eastAsia"/>
        </w:rPr>
        <w:t>：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生态学、环境科学与工程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核心课程</w:t>
      </w:r>
      <w:r w:rsidR="00CA75CD">
        <w:rPr>
          <w:rFonts w:hint="eastAsia"/>
        </w:rPr>
        <w:t>：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环境生态工程学、环境科学概论、普通生态学、农业生态学、资源循环科学与工程概论、土壤学、环境生态工程学、环境监测与评价、农业废弃物资源化利用工程、湿地生态工程、水污染生态控制工程、农业生态学、污染土壤修复工程、生态恢复与重建工程、</w:t>
      </w:r>
      <w:proofErr w:type="gramStart"/>
      <w:r w:rsidRPr="001D7E12">
        <w:rPr>
          <w:rFonts w:hint="eastAsia"/>
        </w:rPr>
        <w:t>草地建</w:t>
      </w:r>
      <w:proofErr w:type="gramEnd"/>
      <w:r w:rsidRPr="001D7E12">
        <w:rPr>
          <w:rFonts w:hint="eastAsia"/>
        </w:rPr>
        <w:t>植与管理利用工程、环境工程</w:t>
      </w:r>
      <w:r w:rsidRPr="001D7E12">
        <w:t>CAD</w:t>
      </w:r>
      <w:r w:rsidRPr="001D7E12">
        <w:rPr>
          <w:rFonts w:hint="eastAsia"/>
        </w:rPr>
        <w:t>草地生态学、农业园区规划设计与管理、</w:t>
      </w:r>
      <w:r w:rsidRPr="001D7E12">
        <w:rPr>
          <w:rFonts w:hint="eastAsia"/>
        </w:rPr>
        <w:lastRenderedPageBreak/>
        <w:t>景观生态学等。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环境生态工程综合实习、土壤学教学实习、农业废弃物资源化利用工程教学实习、、草地生态学建植与管理利用工程教学实习、水污染生态控制工程教学实习、农业废弃物资源化利用教学实习、农业生态学教学实习、湿地生态工程教学实习、生态恢复与重建工程教学实习、污染土壤修复工程农业园区规划设计与管理教学实习、景观生态学教学实习、环境生态工程认识实习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学分分配</w:t>
      </w:r>
    </w:p>
    <w:p w:rsidR="001D7E12" w:rsidRPr="001D7E12" w:rsidRDefault="001D7E12" w:rsidP="00E23B6E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 w:rsidRPr="001D7E12">
        <w:rPr>
          <w:rFonts w:hint="eastAsia"/>
        </w:rPr>
        <w:t>毕业总学分不少于</w:t>
      </w:r>
      <w:r w:rsidRPr="001D7E12">
        <w:t>170</w:t>
      </w:r>
      <w:r w:rsidRPr="001D7E12">
        <w:rPr>
          <w:rFonts w:hint="eastAsia"/>
        </w:rPr>
        <w:t>学分。必修课学分</w:t>
      </w:r>
      <w:r w:rsidRPr="001D7E12">
        <w:t>149.5</w:t>
      </w:r>
      <w:r w:rsidRPr="001D7E12">
        <w:rPr>
          <w:rFonts w:hint="eastAsia"/>
        </w:rPr>
        <w:t>学分、选修课学分</w:t>
      </w:r>
      <w:r w:rsidRPr="001D7E12">
        <w:t>20.5</w:t>
      </w:r>
      <w:r w:rsidRPr="001D7E12">
        <w:rPr>
          <w:rFonts w:hint="eastAsia"/>
        </w:rPr>
        <w:t>学分。实验学分（</w:t>
      </w:r>
      <w:r w:rsidRPr="001D7E12">
        <w:t>17.5</w:t>
      </w:r>
      <w:r w:rsidRPr="001D7E12">
        <w:rPr>
          <w:rFonts w:hint="eastAsia"/>
        </w:rPr>
        <w:t>学分）和实践环节学分（</w:t>
      </w:r>
      <w:r w:rsidRPr="001D7E12">
        <w:t>33.5</w:t>
      </w:r>
      <w:r w:rsidRPr="001D7E12">
        <w:rPr>
          <w:rFonts w:hint="eastAsia"/>
        </w:rPr>
        <w:t>学分）共</w:t>
      </w:r>
      <w:r w:rsidRPr="001D7E12">
        <w:t>51</w:t>
      </w:r>
      <w:r w:rsidRPr="001D7E12">
        <w:rPr>
          <w:rFonts w:hint="eastAsia"/>
        </w:rPr>
        <w:t>学分，占总学分</w:t>
      </w:r>
      <w:r w:rsidRPr="001D7E12">
        <w:t>30%</w:t>
      </w:r>
      <w:r w:rsidRPr="001D7E12">
        <w:rPr>
          <w:rFonts w:hint="eastAsia"/>
        </w:rPr>
        <w:t>。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ascii="黑体" w:hAnsi="黑体" w:cs="黑体" w:hint="eastAsia"/>
          <w:kern w:val="0"/>
        </w:rPr>
        <w:t>教学进程（附表</w:t>
      </w:r>
      <w:r>
        <w:t>1-5</w:t>
      </w:r>
      <w:r>
        <w:rPr>
          <w:rFonts w:hint="eastAsia"/>
        </w:rPr>
        <w:t>）</w:t>
      </w:r>
    </w:p>
    <w:p w:rsidR="001D7E12" w:rsidRDefault="00CA75CD" w:rsidP="001D7E12">
      <w:pPr>
        <w:pStyle w:val="4"/>
        <w:autoSpaceDE w:val="0"/>
        <w:autoSpaceDN w:val="0"/>
        <w:adjustRightInd w:val="0"/>
        <w:spacing w:line="380" w:lineRule="exact"/>
        <w:ind w:firstLine="480"/>
        <w:jc w:val="left"/>
        <w:rPr>
          <w:rFonts w:ascii="黑体" w:hAnsi="黑体" w:cs="黑体"/>
          <w:kern w:val="0"/>
        </w:rPr>
      </w:pPr>
      <w:r>
        <w:rPr>
          <w:rFonts w:hint="eastAsia"/>
        </w:rPr>
        <w:t>培养方案支撑体</w:t>
      </w:r>
      <w:r>
        <w:rPr>
          <w:rFonts w:ascii="黑体" w:hAnsi="黑体" w:cs="黑体" w:hint="eastAsia"/>
          <w:kern w:val="0"/>
        </w:rPr>
        <w:t>系</w:t>
      </w:r>
    </w:p>
    <w:p w:rsidR="001D7E12" w:rsidRDefault="00CA75CD" w:rsidP="001D7E12">
      <w:pPr>
        <w:pStyle w:val="1"/>
        <w:autoSpaceDE w:val="0"/>
        <w:autoSpaceDN w:val="0"/>
        <w:adjustRightInd w:val="0"/>
        <w:spacing w:line="380" w:lineRule="exact"/>
        <w:ind w:firstLine="480"/>
        <w:jc w:val="left"/>
      </w:pPr>
      <w:r>
        <w:rPr>
          <w:rFonts w:hint="eastAsia"/>
        </w:rPr>
        <w:t>培养要求对培养目标的支撑体系：</w:t>
      </w:r>
    </w:p>
    <w:p w:rsidR="001D7E12" w:rsidRDefault="00CA75CD" w:rsidP="00E30726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1262"/>
        <w:gridCol w:w="1262"/>
        <w:gridCol w:w="1262"/>
        <w:gridCol w:w="1262"/>
        <w:gridCol w:w="1263"/>
        <w:gridCol w:w="1266"/>
      </w:tblGrid>
      <w:tr w:rsidR="001D7E12" w:rsidTr="001D7E12">
        <w:trPr>
          <w:trHeight w:val="530"/>
          <w:jc w:val="center"/>
        </w:trPr>
        <w:tc>
          <w:tcPr>
            <w:tcW w:w="1711" w:type="dxa"/>
            <w:tcBorders>
              <w:tl2br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培养目标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262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基本素质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基础知识和理论</w:t>
            </w:r>
          </w:p>
        </w:tc>
        <w:tc>
          <w:tcPr>
            <w:tcW w:w="1262" w:type="dxa"/>
            <w:vAlign w:val="center"/>
          </w:tcPr>
          <w:p w:rsidR="001D7E12" w:rsidRPr="001D7E12" w:rsidRDefault="001D7E12" w:rsidP="001D7E1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核心技能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实践能力</w:t>
            </w:r>
          </w:p>
        </w:tc>
        <w:tc>
          <w:tcPr>
            <w:tcW w:w="1263" w:type="dxa"/>
            <w:vAlign w:val="center"/>
          </w:tcPr>
          <w:p w:rsid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创新创业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能力</w:t>
            </w:r>
          </w:p>
        </w:tc>
        <w:tc>
          <w:tcPr>
            <w:tcW w:w="1266" w:type="dxa"/>
            <w:vAlign w:val="center"/>
          </w:tcPr>
          <w:p w:rsid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工作发展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能力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A1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A2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A3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A4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A5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B1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B2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B3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B4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B5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C1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C2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C3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C4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  <w:tr w:rsidR="001D7E12" w:rsidTr="001D7E12">
        <w:trPr>
          <w:trHeight w:val="283"/>
          <w:jc w:val="center"/>
        </w:trPr>
        <w:tc>
          <w:tcPr>
            <w:tcW w:w="1711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C5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2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1263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vAlign w:val="center"/>
          </w:tcPr>
          <w:p w:rsidR="001D7E12" w:rsidRPr="001D7E12" w:rsidRDefault="001D7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√</w:t>
            </w:r>
          </w:p>
        </w:tc>
      </w:tr>
    </w:tbl>
    <w:p w:rsidR="001D7E12" w:rsidRDefault="00CA75CD" w:rsidP="00E23B6E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课程体系对培养要求的支撑</w:t>
      </w:r>
      <w:r>
        <w:t>:</w:t>
      </w:r>
    </w:p>
    <w:p w:rsidR="001D7E12" w:rsidRDefault="00CA75CD" w:rsidP="001D7E12">
      <w:pPr>
        <w:pStyle w:val="1"/>
        <w:autoSpaceDE w:val="0"/>
        <w:autoSpaceDN w:val="0"/>
        <w:adjustRightInd w:val="0"/>
        <w:ind w:firstLine="480"/>
        <w:jc w:val="left"/>
        <w:rPr>
          <w:rFonts w:ascii="黑体" w:eastAsia="黑体" w:hAnsi="黑体" w:cs="黑体"/>
          <w:kern w:val="0"/>
        </w:rPr>
      </w:pPr>
      <w:r>
        <w:rPr>
          <w:rFonts w:hint="eastAsia"/>
        </w:rPr>
        <w:t>本专业课程体系包括理论课程体系与实践体系。按照“通识教育”、“专业教育”、“拓展教育”、“实践教学”</w:t>
      </w:r>
      <w:r>
        <w:rPr>
          <w:rFonts w:hint="eastAsia"/>
        </w:rPr>
        <w:t>4</w:t>
      </w:r>
      <w:r>
        <w:rPr>
          <w:rFonts w:hint="eastAsia"/>
        </w:rPr>
        <w:t>个培养平台（模块）设置课程。其中，实践教学体系包括基础实践、专业实践和综合实践。</w:t>
      </w:r>
    </w:p>
    <w:p w:rsidR="001D7E12" w:rsidRDefault="001D7E12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黑体" w:eastAsia="黑体" w:hAnsi="黑体" w:cs="黑体"/>
          <w:kern w:val="0"/>
        </w:rPr>
        <w:sectPr w:rsidR="001D7E12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1D7E12" w:rsidRDefault="001D7E12">
      <w:pPr>
        <w:widowControl/>
        <w:jc w:val="center"/>
        <w:rPr>
          <w:rFonts w:ascii="宋体" w:cs="Times New Roman"/>
          <w:b/>
          <w:bCs/>
          <w:kern w:val="0"/>
        </w:rPr>
      </w:pPr>
    </w:p>
    <w:p w:rsidR="001D7E12" w:rsidRPr="001D7E12" w:rsidRDefault="001D7E12" w:rsidP="00E30726">
      <w:pPr>
        <w:pStyle w:val="3"/>
        <w:autoSpaceDE w:val="0"/>
        <w:autoSpaceDN w:val="0"/>
        <w:adjustRightInd w:val="0"/>
        <w:spacing w:before="114" w:after="114" w:line="560" w:lineRule="exact"/>
        <w:rPr>
          <w:rFonts w:ascii="Times New Roman" w:cs="Times New Roman"/>
        </w:rPr>
      </w:pPr>
      <w:r w:rsidRPr="001D7E12">
        <w:rPr>
          <w:rFonts w:ascii="Times New Roman" w:hAnsi="Times New Roman" w:cs="Times New Roman" w:hint="eastAsia"/>
        </w:rPr>
        <w:t>课程体系对培养要求的支撑关系矩阵</w:t>
      </w:r>
    </w:p>
    <w:p w:rsidR="001D7E12" w:rsidRDefault="001D7E12" w:rsidP="00E30726">
      <w:pPr>
        <w:spacing w:line="240" w:lineRule="exact"/>
        <w:ind w:firstLineChars="100" w:firstLine="180"/>
        <w:rPr>
          <w:rFonts w:ascii="Times New Roman" w:hAnsi="Times New Roman" w:cs="Times New Roman"/>
          <w:snapToGrid w:val="0"/>
          <w:sz w:val="18"/>
          <w:szCs w:val="18"/>
        </w:rPr>
      </w:pPr>
    </w:p>
    <w:p w:rsidR="001D7E12" w:rsidRDefault="001D7E12" w:rsidP="00D12D93">
      <w:pPr>
        <w:keepNext/>
        <w:keepLines/>
        <w:widowControl/>
        <w:snapToGrid w:val="0"/>
        <w:spacing w:beforeLines="30" w:before="114" w:afterLines="30" w:after="114"/>
        <w:ind w:firstLineChars="100" w:firstLine="181"/>
        <w:jc w:val="center"/>
        <w:outlineLvl w:val="2"/>
        <w:rPr>
          <w:rFonts w:ascii="Times New Roman" w:hAnsi="Times New Roman" w:cs="Times New Roman"/>
          <w:bCs/>
          <w:kern w:val="0"/>
          <w:sz w:val="18"/>
          <w:szCs w:val="18"/>
        </w:rPr>
      </w:pPr>
      <w:r w:rsidRPr="001D7E12">
        <w:rPr>
          <w:rFonts w:ascii="Times New Roman" w:hAnsi="Times New Roman" w:cs="Times New Roman" w:hint="eastAsia"/>
          <w:b/>
          <w:bCs/>
          <w:snapToGrid w:val="0"/>
          <w:sz w:val="18"/>
          <w:szCs w:val="18"/>
        </w:rPr>
        <w:t>培养要求</w:t>
      </w:r>
    </w:p>
    <w:p w:rsidR="001D7E12" w:rsidRDefault="001D7E12" w:rsidP="00E23B6E">
      <w:pPr>
        <w:widowControl/>
        <w:spacing w:line="240" w:lineRule="exact"/>
        <w:ind w:firstLineChars="100" w:firstLine="180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 w:hint="eastAsia"/>
          <w:snapToGrid w:val="0"/>
          <w:sz w:val="18"/>
          <w:szCs w:val="18"/>
        </w:rPr>
        <w:t>课程名称</w:t>
      </w:r>
    </w:p>
    <w:tbl>
      <w:tblPr>
        <w:tblW w:w="142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9"/>
      </w:tblGrid>
      <w:tr w:rsidR="001D7E12" w:rsidTr="001D7E12">
        <w:trPr>
          <w:trHeight w:val="541"/>
          <w:tblHeader/>
          <w:jc w:val="center"/>
        </w:trPr>
        <w:tc>
          <w:tcPr>
            <w:tcW w:w="3163" w:type="dxa"/>
            <w:vAlign w:val="center"/>
          </w:tcPr>
          <w:p w:rsidR="001D7E12" w:rsidRPr="001D7E12" w:rsidRDefault="001D7E12" w:rsidP="00E23B6E">
            <w:pPr>
              <w:widowControl/>
              <w:spacing w:line="240" w:lineRule="exact"/>
              <w:ind w:firstLineChars="100" w:firstLine="181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A1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A2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A3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A4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A5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B1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B2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B3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B4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B5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C1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C2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C3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C4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C5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思想道德修养与法律基础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L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大学英语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大学生心理健康教育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形势与政策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大学计算机基础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大学计算机基础实验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高等数学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A1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高等数学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A2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线性代数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概率统计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大学物理学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bottom w:val="single" w:sz="4" w:space="0" w:color="auto"/>
            </w:tcBorders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大学物理学实验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top w:val="single" w:sz="4" w:space="0" w:color="auto"/>
            </w:tcBorders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工程力学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无机及分析化学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有机化学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基础化学实验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植物生理学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环境微生物学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植物学实验（植物解剖）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植物学实验（植物分类）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植物生理学实验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环境微生物学实验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测绘学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测绘学实验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环境化学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土壤学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土壤学实验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环境学导论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普通生态学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</w:tcPr>
          <w:p w:rsidR="001D7E12" w:rsidRPr="001D7E12" w:rsidRDefault="001D7E12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环境生态工程学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环境监测与评价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农业废弃物资源化利用工程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湿地生态工程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水污染生态控制工程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草地建</w:t>
            </w:r>
            <w:proofErr w:type="gramEnd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植与管理利用工程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生态恢复与重建工程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农业园区规划设计与管理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农业生态学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环境工程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CAD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环境工程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CAD</w:t>
            </w: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实验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景观生态学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科技写作与文献检索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工程施工与预算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农业面源污染防治技术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生态规划与设计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资源再生工艺与设备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污染土壤修复工程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城市生态工程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清洁生产与循环经济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无土栽培技术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环境生态工程学科前沿专题讲座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资源学导论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职业发展与就业创业指导课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军事理论及训练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劳动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体育健康与标准测试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社会实践与调查报告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土壤学教学实习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环境生态工程综合实习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草地建</w:t>
            </w:r>
            <w:proofErr w:type="gramEnd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植与管理利用工程教学实习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水污染生态控制工程教学实习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农业园区规划设计与管理教学实习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农业废弃物资源化利用工程教学实习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农业生态学教学实习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湿地生态工程教学实习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生态恢复与重建工程教学实习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lastRenderedPageBreak/>
              <w:t>环境生态工程认识实习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创新创业实践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毕业（生产）实习及报告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D7E12" w:rsidTr="001D7E12">
        <w:trPr>
          <w:trHeight w:val="340"/>
          <w:jc w:val="center"/>
        </w:trPr>
        <w:tc>
          <w:tcPr>
            <w:tcW w:w="3163" w:type="dxa"/>
            <w:vAlign w:val="center"/>
          </w:tcPr>
          <w:p w:rsidR="001D7E12" w:rsidRPr="001D7E12" w:rsidRDefault="001D7E12">
            <w:pPr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毕业论文（设计）</w:t>
            </w: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 w:rsidP="00D12D93">
            <w:pPr>
              <w:keepNext/>
              <w:keepLines/>
              <w:widowControl/>
              <w:spacing w:beforeLines="30" w:before="114" w:afterLines="30" w:after="114"/>
              <w:jc w:val="center"/>
              <w:outlineLvl w:val="2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39" w:type="dxa"/>
            <w:vAlign w:val="center"/>
          </w:tcPr>
          <w:p w:rsidR="001D7E12" w:rsidRPr="001D7E12" w:rsidRDefault="001D7E12">
            <w:pPr>
              <w:keepNext/>
              <w:keepLines/>
              <w:widowControl/>
              <w:spacing w:before="340" w:after="330" w:line="578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1D7E12" w:rsidRPr="001D7E12" w:rsidRDefault="001D7E12">
      <w:pPr>
        <w:widowControl/>
        <w:ind w:firstLineChars="200" w:firstLine="420"/>
        <w:jc w:val="left"/>
        <w:rPr>
          <w:rFonts w:ascii="Times New Roman" w:hAnsi="Times New Roman" w:cs="Times New Roman"/>
          <w:kern w:val="0"/>
          <w:sz w:val="21"/>
          <w:szCs w:val="21"/>
        </w:rPr>
        <w:sectPr w:rsidR="001D7E12" w:rsidRPr="001D7E12">
          <w:pgSz w:w="16838" w:h="11906" w:orient="landscape"/>
          <w:pgMar w:top="1417" w:right="1417" w:bottom="1417" w:left="1417" w:header="851" w:footer="992" w:gutter="0"/>
          <w:cols w:space="425"/>
          <w:docGrid w:type="lines" w:linePitch="381"/>
        </w:sectPr>
      </w:pP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注：根据课程对各项培养要求的支撑强度分别用“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H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（高）、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M(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中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)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、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L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（弱）”表示，支撑强度的含义是：该课程覆盖培养要求的指标点的多寡，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H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至少覆盖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80%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，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M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至少覆盖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50%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，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L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至少覆盖</w:t>
      </w:r>
      <w:r w:rsidRPr="001D7E12">
        <w:rPr>
          <w:rFonts w:ascii="Times New Roman" w:hAnsi="Times New Roman" w:cs="Times New Roman"/>
          <w:kern w:val="0"/>
          <w:sz w:val="21"/>
          <w:szCs w:val="21"/>
        </w:rPr>
        <w:t>30%</w:t>
      </w:r>
      <w:r w:rsidRPr="001D7E12">
        <w:rPr>
          <w:rFonts w:ascii="Times New Roman" w:hAnsi="Times New Roman" w:cs="Times New Roman" w:hint="eastAsia"/>
          <w:kern w:val="0"/>
          <w:sz w:val="21"/>
          <w:szCs w:val="21"/>
        </w:rPr>
        <w:t>。</w:t>
      </w:r>
    </w:p>
    <w:p w:rsidR="001D7E12" w:rsidRDefault="00CA75CD" w:rsidP="001D7E12">
      <w:pPr>
        <w:pStyle w:val="3"/>
        <w:spacing w:beforeLines="0" w:afterLines="0"/>
        <w:jc w:val="left"/>
      </w:pPr>
      <w:r>
        <w:rPr>
          <w:rFonts w:hint="eastAsia"/>
        </w:rPr>
        <w:lastRenderedPageBreak/>
        <w:t>附表</w:t>
      </w:r>
      <w:r>
        <w:t>1</w:t>
      </w:r>
      <w:r>
        <w:rPr>
          <w:rFonts w:hint="eastAsia"/>
        </w:rPr>
        <w:t>环境生态工程专业创新型、专业型人才培养通识教育课教学进程表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398"/>
        <w:gridCol w:w="660"/>
        <w:gridCol w:w="937"/>
        <w:gridCol w:w="624"/>
        <w:gridCol w:w="679"/>
        <w:gridCol w:w="593"/>
        <w:gridCol w:w="664"/>
      </w:tblGrid>
      <w:tr w:rsidR="001D7E12" w:rsidTr="00E23B6E">
        <w:trPr>
          <w:cantSplit/>
          <w:trHeight w:val="275"/>
          <w:jc w:val="center"/>
        </w:trPr>
        <w:tc>
          <w:tcPr>
            <w:tcW w:w="493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</w:t>
            </w:r>
          </w:p>
          <w:p w:rsidR="001D7E12" w:rsidRPr="001D7E12" w:rsidRDefault="001D7E12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3398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660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</w:tr>
      <w:tr w:rsidR="001D7E12" w:rsidTr="00E23B6E">
        <w:trPr>
          <w:cantSplit/>
          <w:trHeight w:val="380"/>
          <w:jc w:val="center"/>
        </w:trPr>
        <w:tc>
          <w:tcPr>
            <w:tcW w:w="493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3398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660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937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总计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讲授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1D7E12" w:rsidTr="00E23B6E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Pr="001D7E12" w:rsidRDefault="001D7E1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398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思想道德修养与法律基础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6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9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马列</w:t>
            </w:r>
          </w:p>
        </w:tc>
      </w:tr>
      <w:tr w:rsidR="001D7E12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398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马克思主义基本原理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6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9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马列</w:t>
            </w:r>
          </w:p>
        </w:tc>
      </w:tr>
      <w:tr w:rsidR="001D7E12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398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中国近现代史纲要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Compendium of China</w:t>
            </w: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’</w:t>
            </w:r>
            <w:proofErr w:type="gramEnd"/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s Recent and Modern History</w:t>
            </w:r>
          </w:p>
        </w:tc>
        <w:tc>
          <w:tcPr>
            <w:tcW w:w="66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9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马列</w:t>
            </w:r>
          </w:p>
        </w:tc>
      </w:tr>
      <w:tr w:rsidR="001D7E12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398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6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9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马列</w:t>
            </w:r>
          </w:p>
        </w:tc>
      </w:tr>
      <w:tr w:rsidR="001D7E12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BK10000</w:t>
            </w:r>
            <w:r w:rsidR="00E23B6E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398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形势与政策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60" w:type="dxa"/>
            <w:vAlign w:val="center"/>
          </w:tcPr>
          <w:p w:rsidR="001D7E12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2</w:t>
            </w:r>
          </w:p>
        </w:tc>
        <w:tc>
          <w:tcPr>
            <w:tcW w:w="937" w:type="dxa"/>
            <w:vAlign w:val="center"/>
          </w:tcPr>
          <w:p w:rsidR="001D7E12" w:rsidRPr="001D7E12" w:rsidRDefault="00E23B6E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vAlign w:val="center"/>
          </w:tcPr>
          <w:p w:rsidR="001D7E12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学工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大学英语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B1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English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外语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大学英语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B2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English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外语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大学英语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B3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English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外语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大学英语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B4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English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外语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firstLineChars="100" w:firstLine="18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大学计算机基础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University Computer Foundation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大学计算机基础实验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普通体育课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General P.E.1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E23B6E" w:rsidRPr="001D7E12" w:rsidRDefault="00E23B6E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体艺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398" w:type="dxa"/>
            <w:vAlign w:val="center"/>
          </w:tcPr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普通体育课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23B6E" w:rsidRPr="001D7E12" w:rsidRDefault="00E23B6E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General P.E.2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937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vAlign w:val="center"/>
          </w:tcPr>
          <w:p w:rsidR="00E23B6E" w:rsidRPr="001D7E12" w:rsidRDefault="00E23B6E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体艺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学分小计</w:t>
            </w:r>
          </w:p>
        </w:tc>
        <w:tc>
          <w:tcPr>
            <w:tcW w:w="4157" w:type="dxa"/>
            <w:gridSpan w:val="6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通识选修课</w:t>
            </w: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模块名称</w:t>
            </w:r>
          </w:p>
        </w:tc>
        <w:tc>
          <w:tcPr>
            <w:tcW w:w="660" w:type="dxa"/>
            <w:vAlign w:val="center"/>
          </w:tcPr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学分</w:t>
            </w:r>
          </w:p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建议修</w:t>
            </w:r>
          </w:p>
          <w:p w:rsidR="00E23B6E" w:rsidRPr="001D7E12" w:rsidRDefault="00E23B6E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E23B6E" w:rsidRPr="001D7E12" w:rsidRDefault="00E23B6E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计算机类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Default="00E23B6E">
            <w:pPr>
              <w:pStyle w:val="20"/>
              <w:keepNext/>
              <w:spacing w:line="240" w:lineRule="exact"/>
              <w:ind w:firstLine="0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每名学生至少获得计算机模块课程</w:t>
            </w:r>
            <w:r w:rsidRPr="001D7E12">
              <w:rPr>
                <w:sz w:val="18"/>
                <w:szCs w:val="18"/>
              </w:rPr>
              <w:t>4</w:t>
            </w:r>
            <w:r w:rsidRPr="001D7E12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Default="00E23B6E">
            <w:pPr>
              <w:pStyle w:val="20"/>
              <w:keepNext/>
              <w:spacing w:line="240" w:lineRule="exact"/>
              <w:ind w:firstLine="0"/>
              <w:jc w:val="center"/>
              <w:rPr>
                <w:sz w:val="18"/>
                <w:szCs w:val="18"/>
              </w:rPr>
            </w:pPr>
            <w:r w:rsidRPr="001D7E12">
              <w:rPr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Default="00E23B6E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信息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体育类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每名学生至少获得体育模块课程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体艺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创新创业类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每名学生至少获得创新创业模块课程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各学院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心理健康教育类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每名学生至少获得心理健康教育模块课程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各学院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艺术审美类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每名学生至少获得艺术审美模块课程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各学院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lef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人文社科类</w:t>
            </w:r>
          </w:p>
        </w:tc>
        <w:tc>
          <w:tcPr>
            <w:tcW w:w="660" w:type="dxa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0" w:type="dxa"/>
            <w:gridSpan w:val="3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非人文社科类学生至少获得人文社科类模块课程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各学院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学分小计</w:t>
            </w:r>
          </w:p>
        </w:tc>
        <w:tc>
          <w:tcPr>
            <w:tcW w:w="4157" w:type="dxa"/>
            <w:gridSpan w:val="6"/>
            <w:tcBorders>
              <w:right w:val="single" w:sz="4" w:space="0" w:color="auto"/>
            </w:tcBorders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E23B6E" w:rsidTr="00E23B6E">
        <w:trPr>
          <w:cantSplit/>
          <w:trHeight w:val="340"/>
          <w:jc w:val="center"/>
        </w:trPr>
        <w:tc>
          <w:tcPr>
            <w:tcW w:w="5131" w:type="dxa"/>
            <w:gridSpan w:val="3"/>
            <w:vAlign w:val="center"/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合计学分</w:t>
            </w:r>
          </w:p>
        </w:tc>
        <w:tc>
          <w:tcPr>
            <w:tcW w:w="4157" w:type="dxa"/>
            <w:gridSpan w:val="6"/>
            <w:tcBorders>
              <w:right w:val="single" w:sz="4" w:space="0" w:color="auto"/>
            </w:tcBorders>
          </w:tcPr>
          <w:p w:rsidR="00E23B6E" w:rsidRPr="001D7E12" w:rsidRDefault="00E23B6E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</w:tr>
    </w:tbl>
    <w:p w:rsidR="001D7E12" w:rsidRDefault="00CA75CD" w:rsidP="00E23B6E">
      <w:pPr>
        <w:pStyle w:val="3"/>
        <w:adjustRightInd w:val="0"/>
        <w:spacing w:before="114" w:after="114"/>
      </w:pPr>
      <w:r>
        <w:rPr>
          <w:rFonts w:cs="Times New Roman"/>
          <w:szCs w:val="18"/>
        </w:rPr>
        <w:br w:type="page"/>
      </w:r>
      <w:r>
        <w:rPr>
          <w:rFonts w:hint="eastAsia"/>
        </w:rPr>
        <w:lastRenderedPageBreak/>
        <w:t>附表</w:t>
      </w:r>
      <w:r>
        <w:t>2</w:t>
      </w:r>
      <w:r>
        <w:rPr>
          <w:rFonts w:hint="eastAsia"/>
        </w:rPr>
        <w:t>环境生态工程专业创新型、专业型人才培养专业教育课教学进程表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1D7E12" w:rsidTr="001D7E12">
        <w:trPr>
          <w:cantSplit/>
          <w:trHeight w:val="363"/>
          <w:tblHeader/>
          <w:jc w:val="center"/>
        </w:trPr>
        <w:tc>
          <w:tcPr>
            <w:tcW w:w="503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</w:t>
            </w:r>
          </w:p>
          <w:p w:rsidR="001D7E12" w:rsidRPr="001D7E12" w:rsidRDefault="001D7E12" w:rsidP="001D7E12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</w:tr>
      <w:tr w:rsidR="001D7E12" w:rsidTr="001D7E12">
        <w:trPr>
          <w:cantSplit/>
          <w:trHeight w:val="363"/>
          <w:tblHeader/>
          <w:jc w:val="center"/>
        </w:trPr>
        <w:tc>
          <w:tcPr>
            <w:tcW w:w="503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学</w:t>
            </w:r>
          </w:p>
          <w:p w:rsid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科</w:t>
            </w:r>
          </w:p>
          <w:p w:rsid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基</w:t>
            </w:r>
          </w:p>
          <w:p w:rsid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础</w:t>
            </w:r>
            <w:proofErr w:type="gramEnd"/>
          </w:p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BK103001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高等数学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A1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Advanced Mathematics A1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BK103002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高等数学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A2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Advanced Mathematics A2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BK103005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线性代数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BK103006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概率统计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BK104003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大学物理学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Physics B1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BK104014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大学物理学实验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Physics Experiments B1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BK070005</w:t>
            </w:r>
          </w:p>
        </w:tc>
        <w:tc>
          <w:tcPr>
            <w:tcW w:w="3690" w:type="dxa"/>
            <w:tcBorders>
              <w:top w:val="single" w:sz="4" w:space="0" w:color="auto"/>
            </w:tcBorders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工程力学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Engineering Mechanics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水土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BK101001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无机及分析化学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 xml:space="preserve">Inorganic 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＆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BK101002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无机及分析化学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 xml:space="preserve">Inorganic 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＆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Analytical Chemistry 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BK101003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有机化学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BK101004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基础化学实验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BK101005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基础化学实验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化学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BK035001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Botany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BK061006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植物生理学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Plant Physiology</w:t>
            </w:r>
            <w:r w:rsidR="007766B7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BK034021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环境微生物学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Environmental Microbiology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BK035002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植物学实验（植物解剖）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br/>
              <w:t>Botany Experiments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（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Plant Anatomy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BK035004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植物学实验（植物分类）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br/>
              <w:t>Botany Experiments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（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Plant Taxonomy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BK061007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植物生理学实验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Experiments of Plant Physiology B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BK034022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环境微生物学实验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Environmental Microbiology Experiments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生科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BK005002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测绘学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Surveying Technology C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BK005003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测绘学实验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Experiments of Surveying Technology C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信息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BK012020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环境化学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Environmental Chemistry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BK013015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土壤学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Soil Science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BK013034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土壤学实验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Soil Science Experiments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BK073010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环境学导论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Introduction to Environmental Science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BK162007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普通生态学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General Ecology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BK013033</w:t>
            </w:r>
          </w:p>
        </w:tc>
        <w:tc>
          <w:tcPr>
            <w:tcW w:w="3690" w:type="dxa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农业生态学</w:t>
            </w:r>
          </w:p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Style w:val="high-light-bg4"/>
                <w:rFonts w:ascii="Times New Roman" w:hAnsi="Times New Roman" w:cs="Times New Roman"/>
                <w:sz w:val="20"/>
                <w:szCs w:val="20"/>
              </w:rPr>
              <w:t>Agricultural Ecology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z w:val="21"/>
                <w:szCs w:val="21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/>
                <w:sz w:val="21"/>
                <w:szCs w:val="21"/>
              </w:rPr>
              <w:t>58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专</w:t>
            </w:r>
          </w:p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业</w:t>
            </w:r>
          </w:p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核</w:t>
            </w:r>
          </w:p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napToGrid w:val="0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心</w:t>
            </w:r>
          </w:p>
          <w:p w:rsidR="001D7E12" w:rsidRPr="001D7E12" w:rsidRDefault="001D7E12" w:rsidP="001D7E1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1"/>
                <w:szCs w:val="21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BK01200</w:t>
            </w:r>
            <w:r w:rsidR="00D12D93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环境监测</w:t>
            </w: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A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Monitoring of Environment A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BK011019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农业废弃物资源化利用工程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 xml:space="preserve">Agricultural Waste Resources Utilization </w:t>
            </w: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Engineering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BK162002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湿地生态工程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Style w:val="opdicttext22"/>
                <w:rFonts w:ascii="Times New Roman" w:hAnsi="Times New Roman" w:cs="Times New Roman"/>
                <w:sz w:val="20"/>
                <w:szCs w:val="20"/>
              </w:rPr>
              <w:t xml:space="preserve">Wetland </w:t>
            </w:r>
            <w:proofErr w:type="spellStart"/>
            <w:r w:rsidRPr="001D7E12">
              <w:rPr>
                <w:rStyle w:val="opdicttext22"/>
                <w:rFonts w:ascii="Times New Roman" w:hAnsi="Times New Roman" w:cs="Times New Roman"/>
                <w:sz w:val="20"/>
                <w:szCs w:val="20"/>
              </w:rPr>
              <w:t>Ecoengineering</w:t>
            </w:r>
            <w:proofErr w:type="spellEnd"/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BK162003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水污染生态控制工程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Water Pollution Ecological Control Engineering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BK0110</w:t>
            </w:r>
            <w:r w:rsidR="00D12D93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25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草地建</w:t>
            </w:r>
            <w:proofErr w:type="gramEnd"/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植与管理利用工程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Grassland Construction, Management and Utilization Engineering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BK162004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生态恢复与重建工程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Ecology Restoration and Reconstruction  Engineering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84647" w:rsidRDefault="001D7E12" w:rsidP="00D17B1F">
            <w:pPr>
              <w:spacing w:beforeLines="-10" w:before="-38" w:beforeAutospacing="1" w:afterLines="-10" w:after="-38" w:afterAutospacing="1" w:line="240" w:lineRule="exact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0" w:author="xaqajh" w:date="2019-05-05T11:24:00Z">
                <w:pPr>
                  <w:spacing w:beforeLines="-10" w:before="-38" w:beforeAutospacing="1" w:afterLines="-10" w:after="-38" w:afterAutospacing="1" w:line="240" w:lineRule="exact"/>
                  <w:ind w:left="-57" w:right="-57"/>
                  <w:jc w:val="center"/>
                </w:pPr>
              </w:pPrChange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BK073012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污染土壤修复工程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Remediation Engineering of Contaminated Soil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BK162001</w:t>
            </w:r>
          </w:p>
        </w:tc>
        <w:tc>
          <w:tcPr>
            <w:tcW w:w="369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环境生态工程学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 xml:space="preserve">Environmental and Ecological Engineering  </w:t>
            </w:r>
          </w:p>
        </w:tc>
        <w:tc>
          <w:tcPr>
            <w:tcW w:w="60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84647" w:rsidRDefault="001D7E12" w:rsidP="00D17B1F">
            <w:pPr>
              <w:spacing w:beforeLines="-10" w:before="-38" w:beforeAutospacing="1" w:afterLines="-10" w:after="-38" w:afterAutospacing="1" w:line="240" w:lineRule="exact"/>
              <w:ind w:left="-57"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1" w:author="xaqajh" w:date="2019-05-05T11:24:00Z">
                <w:pPr>
                  <w:spacing w:beforeLines="-10" w:before="-38" w:beforeAutospacing="1" w:afterLines="-10" w:after="-38" w:afterAutospacing="1" w:line="240" w:lineRule="exact"/>
                  <w:ind w:left="-57" w:right="-57"/>
                  <w:jc w:val="center"/>
                </w:pPr>
              </w:pPrChange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BK073003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环境工程</w:t>
            </w: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CAD</w:t>
            </w:r>
          </w:p>
          <w:p w:rsidR="001D7E12" w:rsidRPr="001D7E12" w:rsidRDefault="001D7E12" w:rsidP="001D7E12">
            <w:pPr>
              <w:spacing w:line="240" w:lineRule="exact"/>
              <w:rPr>
                <w:rStyle w:val="high-light-bg4"/>
                <w:rFonts w:ascii="Times New Roman" w:hAnsi="Times New Roman" w:cs="Times New Roman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Environmental Ecological Engineering Cartography 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BK073004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环境工程</w:t>
            </w: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CAD</w:t>
            </w: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实验</w:t>
            </w:r>
          </w:p>
          <w:p w:rsidR="001D7E12" w:rsidRPr="001D7E12" w:rsidRDefault="001D7E12" w:rsidP="001D7E12">
            <w:pPr>
              <w:spacing w:line="240" w:lineRule="exact"/>
              <w:rPr>
                <w:rStyle w:val="high-light-bg4"/>
                <w:rFonts w:ascii="Times New Roman" w:hAnsi="Times New Roman" w:cs="Times New Roman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Experiments of Computer Aided Design in Environmental Engineering</w:t>
            </w:r>
          </w:p>
        </w:tc>
        <w:tc>
          <w:tcPr>
            <w:tcW w:w="60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资环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z w:val="21"/>
                <w:szCs w:val="21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</w:tr>
      <w:tr w:rsidR="001D7E12" w:rsidTr="001D7E12">
        <w:trPr>
          <w:cantSplit/>
          <w:trHeight w:val="363"/>
          <w:jc w:val="center"/>
        </w:trPr>
        <w:tc>
          <w:tcPr>
            <w:tcW w:w="5401" w:type="dxa"/>
            <w:gridSpan w:val="3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 w:hint="eastAsia"/>
                <w:sz w:val="21"/>
                <w:szCs w:val="21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D7E12">
              <w:rPr>
                <w:rFonts w:ascii="Times New Roman" w:hAnsi="Times New Roman" w:cs="Times New Roman"/>
                <w:sz w:val="21"/>
                <w:szCs w:val="21"/>
              </w:rPr>
              <w:t>76.2</w:t>
            </w:r>
          </w:p>
        </w:tc>
      </w:tr>
    </w:tbl>
    <w:p w:rsidR="001D7E12" w:rsidRDefault="001D7E12">
      <w:pPr>
        <w:adjustRightInd w:val="0"/>
        <w:rPr>
          <w:rFonts w:ascii="仿宋" w:eastAsia="仿宋" w:hAnsi="仿宋" w:cs="Times New Roman"/>
          <w:kern w:val="0"/>
        </w:rPr>
      </w:pPr>
    </w:p>
    <w:p w:rsidR="001D7E12" w:rsidRDefault="001D7E12">
      <w:pPr>
        <w:adjustRightInd w:val="0"/>
        <w:rPr>
          <w:rFonts w:ascii="仿宋" w:eastAsia="仿宋" w:hAnsi="仿宋" w:cs="Times New Roman"/>
          <w:kern w:val="0"/>
        </w:rPr>
      </w:pPr>
    </w:p>
    <w:p w:rsidR="001D7E12" w:rsidRDefault="001D7E12">
      <w:pPr>
        <w:adjustRightInd w:val="0"/>
        <w:rPr>
          <w:rFonts w:ascii="仿宋" w:eastAsia="仿宋" w:hAnsi="仿宋" w:cs="Times New Roman"/>
          <w:kern w:val="0"/>
        </w:rPr>
      </w:pPr>
    </w:p>
    <w:p w:rsidR="001D7E12" w:rsidRDefault="00CA75CD" w:rsidP="001D7E12">
      <w:pPr>
        <w:pStyle w:val="3"/>
        <w:spacing w:beforeLines="0" w:afterLines="0"/>
      </w:pPr>
      <w:r>
        <w:rPr>
          <w:rFonts w:cs="Times New Roman"/>
          <w:szCs w:val="18"/>
        </w:rPr>
        <w:br w:type="page"/>
      </w:r>
      <w:r>
        <w:rPr>
          <w:rFonts w:hint="eastAsia"/>
        </w:rPr>
        <w:lastRenderedPageBreak/>
        <w:t>附表</w:t>
      </w:r>
      <w:r>
        <w:t>3</w:t>
      </w:r>
      <w:r>
        <w:rPr>
          <w:rFonts w:hint="eastAsia"/>
        </w:rPr>
        <w:t>环境生态工程专业创新型、专业型人才培养拓展教育课教学进程表</w:t>
      </w:r>
    </w:p>
    <w:tbl>
      <w:tblPr>
        <w:tblpPr w:leftFromText="180" w:rightFromText="180" w:vertAnchor="text" w:horzAnchor="margin" w:tblpXSpec="center" w:tblpY="214"/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234"/>
        <w:gridCol w:w="2946"/>
        <w:gridCol w:w="418"/>
        <w:gridCol w:w="418"/>
        <w:gridCol w:w="417"/>
        <w:gridCol w:w="419"/>
        <w:gridCol w:w="619"/>
        <w:gridCol w:w="723"/>
        <w:gridCol w:w="557"/>
        <w:gridCol w:w="734"/>
      </w:tblGrid>
      <w:tr w:rsidR="001D7E12" w:rsidTr="001D7E12">
        <w:trPr>
          <w:cantSplit/>
          <w:trHeight w:val="397"/>
          <w:jc w:val="center"/>
        </w:trPr>
        <w:tc>
          <w:tcPr>
            <w:tcW w:w="803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类别</w:t>
            </w:r>
          </w:p>
        </w:tc>
        <w:tc>
          <w:tcPr>
            <w:tcW w:w="1234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建议修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读学期</w:t>
            </w:r>
          </w:p>
        </w:tc>
        <w:tc>
          <w:tcPr>
            <w:tcW w:w="723" w:type="dxa"/>
            <w:vMerge w:val="restart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培养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每名学生至少选修</w:t>
            </w:r>
            <w:r w:rsidRPr="001D7E12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</w:t>
            </w:r>
            <w:r w:rsidRPr="001D7E12">
              <w:rPr>
                <w:rFonts w:ascii="Times New Roman" w:hAnsi="Times New Roman" w:cs="Times New Roman" w:hint="eastAsia"/>
                <w:snapToGrid w:val="0"/>
                <w:sz w:val="18"/>
                <w:szCs w:val="18"/>
              </w:rPr>
              <w:t>学分</w:t>
            </w:r>
          </w:p>
        </w:tc>
      </w:tr>
      <w:tr w:rsidR="001D7E12" w:rsidTr="001D7E12">
        <w:trPr>
          <w:cantSplit/>
          <w:trHeight w:val="397"/>
          <w:jc w:val="center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46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总计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讲授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专业方向课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XF011009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科技写作与文献检索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Scientific writing and document retrieval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6"/>
                <w:sz w:val="18"/>
                <w:szCs w:val="18"/>
              </w:rPr>
              <w:t>创新型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left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XF011007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景观生态学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Style w:val="high-light-bg4"/>
                <w:rFonts w:ascii="Times New Roman" w:hAnsi="Times New Roman" w:cs="Times New Roman"/>
                <w:sz w:val="20"/>
                <w:szCs w:val="20"/>
              </w:rPr>
              <w:t>landscape Ecology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XF041014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工程施工与预算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Engineering Construction and Budget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水土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XF162002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农业面源污染防治技术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Agricultural Non-point Source Pollution Prevention and Control Technology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62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XF162003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生态规划与设计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Ecological Planning and Design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62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XF162004</w:t>
            </w:r>
          </w:p>
        </w:tc>
        <w:tc>
          <w:tcPr>
            <w:tcW w:w="2946" w:type="dxa"/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资源再生工艺与设备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Resource Regeneration Technology and Equipment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259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XF053013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农业园区规划设计与管理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Planning, Design and Management of Agriculture Park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园艺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125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XF162007</w:t>
            </w:r>
          </w:p>
        </w:tc>
        <w:tc>
          <w:tcPr>
            <w:tcW w:w="2946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城市生态工程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City Ecology Engineering</w:t>
            </w: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250"/>
          <w:jc w:val="center"/>
        </w:trPr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XF018011</w:t>
            </w:r>
          </w:p>
        </w:tc>
        <w:tc>
          <w:tcPr>
            <w:tcW w:w="29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水土保持工程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Soil and Water Conservation Engineering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林学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165"/>
          <w:jc w:val="center"/>
        </w:trPr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XF012015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清洁生产与循环经济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Clear Production and Circular Economy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229"/>
          <w:jc w:val="center"/>
        </w:trPr>
        <w:tc>
          <w:tcPr>
            <w:tcW w:w="8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20"/>
                <w:szCs w:val="20"/>
              </w:rPr>
              <w:t>XF011008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z w:val="20"/>
                <w:szCs w:val="20"/>
              </w:rPr>
              <w:t>无土栽培技术</w:t>
            </w:r>
          </w:p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Soilless Culture Engineering</w:t>
            </w: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创新型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专业型</w:t>
            </w:r>
          </w:p>
        </w:tc>
        <w:tc>
          <w:tcPr>
            <w:tcW w:w="5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pacing w:val="-8"/>
                <w:position w:val="-8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454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类别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课程号</w:t>
            </w:r>
          </w:p>
        </w:tc>
        <w:tc>
          <w:tcPr>
            <w:tcW w:w="2946" w:type="dxa"/>
            <w:tcBorders>
              <w:lef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学分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总学时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30" w:left="-84" w:rightChars="-30" w:right="-84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pacing w:val="-11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学期</w:t>
            </w:r>
          </w:p>
        </w:tc>
        <w:tc>
          <w:tcPr>
            <w:tcW w:w="723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  <w:tc>
          <w:tcPr>
            <w:tcW w:w="1291" w:type="dxa"/>
            <w:gridSpan w:val="2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修读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要求</w:t>
            </w:r>
          </w:p>
        </w:tc>
      </w:tr>
      <w:tr w:rsidR="001D7E12" w:rsidTr="001D7E12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专业拓展课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BK162018</w:t>
            </w:r>
          </w:p>
        </w:tc>
        <w:tc>
          <w:tcPr>
            <w:tcW w:w="2946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环境生态工程学科前沿专题讲座</w:t>
            </w:r>
          </w:p>
          <w:p w:rsidR="001D7E12" w:rsidRDefault="001D7E12" w:rsidP="00E23B6E">
            <w:pPr>
              <w:pStyle w:val="20"/>
              <w:keepNext/>
              <w:spacing w:line="240" w:lineRule="exact"/>
              <w:ind w:leftChars="19" w:left="53" w:rightChars="-16" w:right="-45" w:firstLineChars="22" w:firstLine="40"/>
              <w:jc w:val="left"/>
              <w:rPr>
                <w:sz w:val="18"/>
                <w:szCs w:val="18"/>
              </w:rPr>
            </w:pPr>
            <w:r w:rsidRPr="001D7E12">
              <w:rPr>
                <w:sz w:val="18"/>
                <w:szCs w:val="18"/>
              </w:rPr>
              <w:t>Environmental Ecological Engineering Professional Lecture on Research 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keepNext/>
              <w:spacing w:line="240" w:lineRule="exact"/>
              <w:ind w:leftChars="-50" w:left="-140" w:rightChars="-50" w:right="-140"/>
              <w:jc w:val="center"/>
              <w:rPr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keepNext/>
              <w:spacing w:line="240" w:lineRule="exact"/>
              <w:ind w:leftChars="-50" w:left="-140" w:rightChars="-50" w:right="-140"/>
              <w:jc w:val="center"/>
              <w:rPr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1D7E12" w:rsidRPr="001D7E12" w:rsidRDefault="001D7E12" w:rsidP="001D7E12">
            <w:pPr>
              <w:keepNext/>
              <w:spacing w:line="240" w:lineRule="exact"/>
              <w:ind w:leftChars="-50" w:left="-140" w:rightChars="-50" w:right="-14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资环</w:t>
            </w:r>
          </w:p>
        </w:tc>
        <w:tc>
          <w:tcPr>
            <w:tcW w:w="129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每名学生必修</w:t>
            </w:r>
          </w:p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  <w:r w:rsidR="001D7E12" w:rsidRPr="001D7E12">
              <w:rPr>
                <w:rFonts w:hint="eastAsia"/>
                <w:sz w:val="18"/>
                <w:szCs w:val="18"/>
              </w:rPr>
              <w:t>学分</w:t>
            </w:r>
          </w:p>
        </w:tc>
      </w:tr>
      <w:tr w:rsidR="001D7E12" w:rsidTr="001D7E12">
        <w:trPr>
          <w:cantSplit/>
          <w:trHeight w:val="409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BK100009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大学生生涯规划</w:t>
            </w:r>
          </w:p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学工</w:t>
            </w:r>
          </w:p>
        </w:tc>
        <w:tc>
          <w:tcPr>
            <w:tcW w:w="12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839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BK100010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大学生创新创业教育</w:t>
            </w:r>
          </w:p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学工</w:t>
            </w:r>
          </w:p>
        </w:tc>
        <w:tc>
          <w:tcPr>
            <w:tcW w:w="12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90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BK100011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大学生就业指导</w:t>
            </w:r>
          </w:p>
          <w:p w:rsidR="001D7E12" w:rsidRPr="001D7E12" w:rsidRDefault="001D7E12" w:rsidP="001D7E12">
            <w:pPr>
              <w:spacing w:line="240" w:lineRule="exact"/>
              <w:ind w:firstLineChars="53" w:firstLine="95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ind w:leftChars="-10" w:left="-28" w:rightChars="-10" w:right="-28"/>
              <w:jc w:val="center"/>
              <w:rPr>
                <w:rFonts w:ascii="Times New Roman" w:hAnsi="Times New Roman" w:cs="Times New Roman"/>
                <w:snapToGrid w:val="0"/>
                <w:spacing w:val="-6"/>
                <w:sz w:val="20"/>
                <w:szCs w:val="20"/>
              </w:rPr>
            </w:pPr>
            <w:r w:rsidRPr="001D7E12">
              <w:rPr>
                <w:rFonts w:ascii="Times New Roman" w:hAnsi="Times New Roman" w:cs="Times New Roman" w:hint="eastAsia"/>
                <w:snapToGrid w:val="0"/>
                <w:spacing w:val="-6"/>
                <w:sz w:val="20"/>
                <w:szCs w:val="20"/>
              </w:rPr>
              <w:t>学工</w:t>
            </w:r>
          </w:p>
        </w:tc>
        <w:tc>
          <w:tcPr>
            <w:tcW w:w="12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1037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360"/>
              <w:jc w:val="center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学科交叉课</w:t>
            </w:r>
          </w:p>
        </w:tc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CA75C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12" w:rsidRDefault="001D7E1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sz w:val="18"/>
                <w:szCs w:val="18"/>
              </w:rPr>
            </w:pPr>
            <w:r w:rsidRPr="001D7E12">
              <w:rPr>
                <w:rFonts w:hint="eastAsia"/>
                <w:sz w:val="18"/>
                <w:szCs w:val="18"/>
              </w:rPr>
              <w:t>各学院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每名学生至少获得交叉课模块课程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学分</w:t>
            </w:r>
          </w:p>
        </w:tc>
      </w:tr>
      <w:tr w:rsidR="001D7E12" w:rsidTr="001D7E12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20.5</w:t>
            </w:r>
          </w:p>
        </w:tc>
      </w:tr>
    </w:tbl>
    <w:p w:rsidR="001D7E12" w:rsidRDefault="00CA75CD" w:rsidP="00E23B6E">
      <w:pPr>
        <w:pStyle w:val="3"/>
        <w:spacing w:before="114" w:afterLines="0"/>
      </w:pPr>
      <w:r>
        <w:rPr>
          <w:rFonts w:cs="Times New Roman"/>
          <w:szCs w:val="18"/>
        </w:rPr>
        <w:br w:type="page"/>
      </w:r>
      <w:r>
        <w:rPr>
          <w:rFonts w:hint="eastAsia"/>
        </w:rPr>
        <w:lastRenderedPageBreak/>
        <w:t>附表</w:t>
      </w:r>
      <w:r>
        <w:t>4</w:t>
      </w:r>
      <w:r>
        <w:rPr>
          <w:rFonts w:hint="eastAsia"/>
        </w:rPr>
        <w:t>环境生态工程专业创新型、专业型人才培养实践教学计划进程表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058"/>
        <w:gridCol w:w="4410"/>
        <w:gridCol w:w="630"/>
        <w:gridCol w:w="765"/>
        <w:gridCol w:w="684"/>
        <w:gridCol w:w="924"/>
      </w:tblGrid>
      <w:tr w:rsidR="001D7E12" w:rsidTr="001D7E12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实践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层次</w:t>
            </w: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实践环节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代码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实践环节名称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学分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总周数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开设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开课</w:t>
            </w:r>
          </w:p>
          <w:p w:rsidR="001D7E12" w:rsidRPr="001D7E12" w:rsidRDefault="001D7E12" w:rsidP="001D7E12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napToGrid w:val="0"/>
                <w:sz w:val="18"/>
                <w:szCs w:val="18"/>
              </w:rPr>
              <w:t>学院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基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础</w:t>
            </w:r>
            <w:proofErr w:type="gramEnd"/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实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BS110001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军事理论及训练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学工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BS011007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劳动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Field Work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BS108002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48" w:left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体育健康与标准测试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Sports Health and Standard Tests 1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684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BS108003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48" w:left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体育健康与标准测试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Sports Health and Standard Tests 2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684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BS108004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48" w:left="134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体育健康与标准测试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Sports Health and Standard Tests 3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684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BS106003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思政社会实践</w:t>
            </w:r>
            <w:proofErr w:type="gramEnd"/>
          </w:p>
          <w:p w:rsidR="001D7E12" w:rsidRPr="001D7E12" w:rsidRDefault="001D7E12" w:rsidP="001D7E12">
            <w:pPr>
              <w:spacing w:line="220" w:lineRule="exact"/>
              <w:ind w:leftChars="50" w:left="140" w:rightChars="35" w:right="98" w:firstLineChars="3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马列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BS011005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社会实践与调查报告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Social Practice and Survey Report1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  <w:t>3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BS011006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社会实践与调查报告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Social Practice and Survey Report2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  <w:shd w:val="pct10" w:color="auto" w:fill="FFFFFF"/>
              </w:rPr>
              <w:t>5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8"/>
          <w:jc w:val="center"/>
        </w:trPr>
        <w:tc>
          <w:tcPr>
            <w:tcW w:w="611" w:type="dxa"/>
            <w:vMerge w:val="restart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专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业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实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BS013009</w:t>
            </w:r>
          </w:p>
        </w:tc>
        <w:tc>
          <w:tcPr>
            <w:tcW w:w="4410" w:type="dxa"/>
            <w:vAlign w:val="center"/>
          </w:tcPr>
          <w:p w:rsidR="001D7E12" w:rsidRDefault="001D7E12" w:rsidP="001D7E12">
            <w:pPr>
              <w:spacing w:line="220" w:lineRule="exact"/>
              <w:ind w:leftChars="50" w:left="140" w:rightChars="50" w:right="14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土壤学教学实习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Soil Science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BS162002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环境生态工程综合实习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Comprehensive Practice on Environmental Ecological Engineering1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BS162003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环境生态工程综合实习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Comprehensive Practice on Environmental Ecological Engineering 2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  <w:r w:rsidR="0049035B">
              <w:rPr>
                <w:rFonts w:ascii="Times New Roman" w:hAnsi="Times New Roman" w:cs="Times New Roman" w:hint="eastAsia"/>
                <w:sz w:val="18"/>
                <w:szCs w:val="18"/>
              </w:rPr>
              <w:t>162012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草地建</w:t>
            </w:r>
            <w:proofErr w:type="gramEnd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植与管理利用工程教学实习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Grass</w:t>
            </w:r>
            <w:r w:rsidR="00E23B6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land</w:t>
            </w:r>
            <w:r w:rsidR="00E23B6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Construction,</w:t>
            </w:r>
            <w:r w:rsidR="00E23B6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CA75CD">
              <w:rPr>
                <w:rFonts w:ascii="Times New Roman" w:hAnsi="Times New Roman" w:cs="Times New Roman"/>
                <w:sz w:val="18"/>
                <w:szCs w:val="18"/>
              </w:rPr>
              <w:t>Management</w:t>
            </w:r>
            <w:r w:rsidR="0049035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CA75CD">
              <w:rPr>
                <w:rFonts w:ascii="Times New Roman" w:hAnsi="Times New Roman" w:cs="Times New Roman"/>
                <w:sz w:val="18"/>
                <w:szCs w:val="18"/>
              </w:rPr>
              <w:t>and Utilization Engineering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BS162007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水污染生态控制工程教学实习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Water Pollution Ecological Control Engineering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BS053014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农业园区规划设计与管理教学实习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Planning, Design and Management of Agriculture Park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园艺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  <w:r w:rsidR="0049035B">
              <w:rPr>
                <w:rFonts w:ascii="Times New Roman" w:hAnsi="Times New Roman" w:cs="Times New Roman" w:hint="eastAsia"/>
                <w:sz w:val="18"/>
                <w:szCs w:val="18"/>
              </w:rPr>
              <w:t>162013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农业废弃物资源化利用工程教学实习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Agriculture Waste Resources Utilization Technology Engineering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BS0130</w:t>
            </w:r>
            <w:r w:rsidR="0049035B">
              <w:rPr>
                <w:rFonts w:ascii="Times New Roman" w:hAnsi="Times New Roman" w:cs="Times New Roman" w:hint="eastAsia"/>
                <w:sz w:val="18"/>
                <w:szCs w:val="18"/>
              </w:rPr>
              <w:t>30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农业生态学教学实习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Agricultural Ecology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BS162008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湿地生态工程教学实习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 xml:space="preserve">Teaching Practice on Wetland </w:t>
            </w:r>
            <w:proofErr w:type="spellStart"/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Ecoengineering</w:t>
            </w:r>
            <w:proofErr w:type="spellEnd"/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BS162006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生态恢复与重建工程教学实习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Teaching Practice on Ecology Restoration and Reconstruction  Engineering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BS162001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环境生态工程认识实习</w:t>
            </w:r>
          </w:p>
          <w:p w:rsidR="001D7E12" w:rsidRPr="001D7E12" w:rsidRDefault="001D7E12" w:rsidP="001D7E12">
            <w:pPr>
              <w:spacing w:line="220" w:lineRule="exact"/>
              <w:ind w:leftChars="50" w:left="140" w:rightChars="50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Primary Practice on Environmental Ecological Engineering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综</w:t>
            </w:r>
            <w:proofErr w:type="gramEnd"/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合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实</w:t>
            </w:r>
          </w:p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BS162009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创新创业实践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Innovative and Entrepreneurial Practice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 w:rsidR="001D7E12" w:rsidRPr="001D7E12" w:rsidRDefault="001D7E12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BS162010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毕业实习及报告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Graduation Practice and Report</w:t>
            </w:r>
          </w:p>
        </w:tc>
        <w:tc>
          <w:tcPr>
            <w:tcW w:w="630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65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4" w:type="dxa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BS162011</w:t>
            </w:r>
          </w:p>
        </w:tc>
        <w:tc>
          <w:tcPr>
            <w:tcW w:w="4410" w:type="dxa"/>
            <w:vAlign w:val="center"/>
          </w:tcPr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毕业论文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设计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D7E12" w:rsidRPr="001D7E12" w:rsidRDefault="001D7E12" w:rsidP="001D7E12">
            <w:pPr>
              <w:spacing w:line="220" w:lineRule="exact"/>
              <w:ind w:firstLineChars="53" w:firstLine="95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B.A. Thesis Writing (Design)</w:t>
            </w:r>
          </w:p>
        </w:tc>
        <w:tc>
          <w:tcPr>
            <w:tcW w:w="630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65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4" w:type="dxa"/>
            <w:vAlign w:val="center"/>
          </w:tcPr>
          <w:p w:rsidR="001D7E12" w:rsidRPr="001D7E12" w:rsidRDefault="001D7E12" w:rsidP="001D7E12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资环</w:t>
            </w:r>
          </w:p>
        </w:tc>
      </w:tr>
      <w:tr w:rsidR="001D7E12" w:rsidTr="001D7E12">
        <w:trPr>
          <w:cantSplit/>
          <w:trHeight w:val="378"/>
          <w:jc w:val="center"/>
        </w:trPr>
        <w:tc>
          <w:tcPr>
            <w:tcW w:w="6079" w:type="dxa"/>
            <w:gridSpan w:val="3"/>
            <w:vAlign w:val="center"/>
          </w:tcPr>
          <w:p w:rsidR="001D7E12" w:rsidRPr="001D7E12" w:rsidRDefault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合计学分</w:t>
            </w:r>
          </w:p>
        </w:tc>
        <w:tc>
          <w:tcPr>
            <w:tcW w:w="3003" w:type="dxa"/>
            <w:gridSpan w:val="4"/>
            <w:vAlign w:val="center"/>
          </w:tcPr>
          <w:p w:rsidR="001D7E12" w:rsidRPr="001D7E12" w:rsidRDefault="001D7E12" w:rsidP="001D7E1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31.5</w:t>
            </w:r>
          </w:p>
        </w:tc>
      </w:tr>
    </w:tbl>
    <w:p w:rsidR="001D7E12" w:rsidRDefault="001D7E12">
      <w:pPr>
        <w:widowControl/>
        <w:jc w:val="left"/>
        <w:rPr>
          <w:rFonts w:cs="Times New Roman"/>
          <w:sz w:val="18"/>
          <w:szCs w:val="18"/>
        </w:rPr>
        <w:sectPr w:rsidR="001D7E12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1D7E12" w:rsidRDefault="00CA75CD" w:rsidP="00D12D93">
      <w:pPr>
        <w:pStyle w:val="3"/>
        <w:autoSpaceDE w:val="0"/>
        <w:autoSpaceDN w:val="0"/>
        <w:adjustRightInd w:val="0"/>
        <w:spacing w:before="114" w:afterLines="50" w:after="190"/>
      </w:pPr>
      <w:r>
        <w:rPr>
          <w:rFonts w:hint="eastAsia"/>
        </w:rPr>
        <w:lastRenderedPageBreak/>
        <w:t>附表</w:t>
      </w:r>
      <w:r>
        <w:t xml:space="preserve">5 </w:t>
      </w:r>
      <w:r>
        <w:rPr>
          <w:rFonts w:hint="eastAsia"/>
        </w:rPr>
        <w:t>环境生态工程专业创新型、专业型人才培养实践教学活动时间分配表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86"/>
        <w:gridCol w:w="486"/>
        <w:gridCol w:w="486"/>
        <w:gridCol w:w="486"/>
        <w:gridCol w:w="486"/>
        <w:gridCol w:w="486"/>
        <w:gridCol w:w="486"/>
        <w:gridCol w:w="486"/>
        <w:gridCol w:w="494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8"/>
      </w:tblGrid>
      <w:tr w:rsidR="001D7E12" w:rsidTr="001D7E12">
        <w:trPr>
          <w:cantSplit/>
          <w:trHeight w:val="62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1D7E12" w:rsidRPr="001D7E12" w:rsidRDefault="001D7E12" w:rsidP="001D7E12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周次</w:t>
            </w:r>
          </w:p>
          <w:p w:rsidR="001D7E12" w:rsidRPr="001D7E12" w:rsidRDefault="001D7E12" w:rsidP="001D7E12">
            <w:pPr>
              <w:spacing w:line="240" w:lineRule="exact"/>
              <w:ind w:firstLineChars="100" w:firstLine="18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b/>
                <w:bCs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</w:t>
            </w:r>
          </w:p>
        </w:tc>
        <w:bookmarkStart w:id="2" w:name="_GoBack"/>
        <w:bookmarkEnd w:id="2"/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Default="001D7E12" w:rsidP="001D7E12">
            <w:pPr>
              <w:pStyle w:val="a7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⊙环境生态工程认识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eastAsia="黑体" w:hAnsi="Times New Roman" w:cs="Times New Roman"/>
                <w:spacing w:val="-11"/>
                <w:sz w:val="18"/>
                <w:szCs w:val="18"/>
              </w:rPr>
              <w:t>×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⊙土壤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⊙环境生态工程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⊙农业生态</w:t>
            </w:r>
          </w:p>
        </w:tc>
        <w:tc>
          <w:tcPr>
            <w:tcW w:w="486" w:type="dxa"/>
          </w:tcPr>
          <w:p w:rsidR="001D7E12" w:rsidRPr="001D7E12" w:rsidRDefault="001D7E12" w:rsidP="001D7E12">
            <w:pPr>
              <w:spacing w:line="220" w:lineRule="exact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</w:t>
            </w:r>
            <w:r w:rsidRPr="001D7E12">
              <w:rPr>
                <w:rFonts w:ascii="Times New Roman" w:eastAsia="黑体" w:hAnsi="Times New Roman" w:cs="Times New Roman"/>
                <w:spacing w:val="-11"/>
                <w:sz w:val="18"/>
                <w:szCs w:val="18"/>
              </w:rPr>
              <w:t>/</w:t>
            </w: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农业园区规划</w:t>
            </w:r>
          </w:p>
        </w:tc>
        <w:tc>
          <w:tcPr>
            <w:tcW w:w="494" w:type="dxa"/>
          </w:tcPr>
          <w:p w:rsidR="001D7E12" w:rsidRPr="001D7E12" w:rsidRDefault="001D7E12" w:rsidP="001D7E12">
            <w:pPr>
              <w:spacing w:line="220" w:lineRule="exact"/>
              <w:rPr>
                <w:rFonts w:ascii="Times New Roman" w:hAnsi="Times New Roman" w:cs="Times New Roman"/>
                <w:spacing w:val="-11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⊙水污染生态控制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E23B6E">
            <w:pPr>
              <w:spacing w:before="114" w:after="114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⊙环境生态工程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⊙农业废弃物资源化利用工程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⊙农业废弃物资源化利用工程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</w:t>
            </w:r>
            <w:proofErr w:type="gramStart"/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草地建</w:t>
            </w:r>
            <w:proofErr w:type="gramEnd"/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植与管理利用工程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⊙湿地生态工程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</w:t>
            </w:r>
            <w:r w:rsidRPr="001D7E12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>/</w:t>
            </w: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生态恢复与重建</w:t>
            </w:r>
            <w:proofErr w:type="spellStart"/>
            <w:r w:rsidRPr="001D7E12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>gch</w:t>
            </w:r>
            <w:proofErr w:type="spellEnd"/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 w:val="restart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⊙创业实践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pacing w:val="-11"/>
                <w:sz w:val="18"/>
                <w:szCs w:val="18"/>
              </w:rPr>
              <w:t>⊙创业实践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20" w:lineRule="exact"/>
              <w:jc w:val="center"/>
              <w:rPr>
                <w:rFonts w:ascii="Times New Roman" w:hAnsi="Times New Roman" w:cs="Times New Roman"/>
                <w:spacing w:val="-11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：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E12" w:rsidTr="001D7E12">
        <w:trPr>
          <w:cantSplit/>
          <w:trHeight w:val="340"/>
          <w:jc w:val="center"/>
        </w:trPr>
        <w:tc>
          <w:tcPr>
            <w:tcW w:w="429" w:type="dxa"/>
            <w:vMerge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第</w:t>
            </w:r>
            <w:r w:rsidRPr="001D7E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∞</w:t>
            </w:r>
          </w:p>
        </w:tc>
        <w:tc>
          <w:tcPr>
            <w:tcW w:w="486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◆</w:t>
            </w:r>
          </w:p>
        </w:tc>
        <w:tc>
          <w:tcPr>
            <w:tcW w:w="494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◆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◆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hAnsi="Times New Roman" w:cs="Times New Roman" w:hint="eastAsia"/>
                <w:sz w:val="18"/>
                <w:szCs w:val="18"/>
              </w:rPr>
              <w:t>◆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 w:hint="eastAsia"/>
                <w:sz w:val="18"/>
                <w:szCs w:val="18"/>
              </w:rPr>
              <w:t>‖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1D7E12">
              <w:rPr>
                <w:rFonts w:ascii="Times New Roman" w:eastAsia="黑体" w:hAnsi="Times New Roman" w:cs="Times New Roman"/>
                <w:sz w:val="18"/>
                <w:szCs w:val="18"/>
              </w:rPr>
              <w:t>#</w:t>
            </w:r>
          </w:p>
        </w:tc>
        <w:tc>
          <w:tcPr>
            <w:tcW w:w="417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1D7E12" w:rsidRPr="001D7E12" w:rsidRDefault="001D7E12" w:rsidP="001D7E12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7E12" w:rsidRDefault="00CA75CD">
      <w:pPr>
        <w:spacing w:before="60" w:line="240" w:lineRule="exact"/>
        <w:ind w:left="1350" w:hangingChars="750" w:hanging="1350"/>
        <w:rPr>
          <w:rFonts w:eastAsia="黑体" w:cs="Times New Roman"/>
          <w:sz w:val="18"/>
          <w:szCs w:val="18"/>
        </w:rPr>
      </w:pPr>
      <w:r>
        <w:rPr>
          <w:rFonts w:eastAsia="黑体" w:cs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 w:cs="黑体" w:hint="eastAsia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 w:cs="黑体" w:hint="eastAsia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cs="黑体" w:hint="eastAsia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 w:cs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cs="黑体" w:hint="eastAsia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 w:cs="黑体" w:hint="eastAsia"/>
          <w:sz w:val="18"/>
          <w:szCs w:val="18"/>
        </w:rPr>
        <w:t>分散进行的</w:t>
      </w:r>
      <w:proofErr w:type="gramStart"/>
      <w:r>
        <w:rPr>
          <w:rFonts w:eastAsia="黑体" w:cs="黑体" w:hint="eastAsia"/>
          <w:sz w:val="18"/>
          <w:szCs w:val="18"/>
        </w:rPr>
        <w:t>园场</w:t>
      </w:r>
      <w:proofErr w:type="gramEnd"/>
      <w:r>
        <w:rPr>
          <w:rFonts w:eastAsia="黑体" w:cs="黑体" w:hint="eastAsia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黑体" w:hint="eastAsia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cs="黑体" w:hint="eastAsia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cs="黑体" w:hint="eastAsia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cs="黑体" w:hint="eastAsia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 w:cs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cs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cs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cs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cs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/”</w:t>
      </w:r>
      <w:r>
        <w:rPr>
          <w:rFonts w:eastAsia="黑体" w:cs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指后半周教学实习。</w:t>
      </w:r>
    </w:p>
    <w:p w:rsidR="001D7E12" w:rsidRDefault="00CA75CD">
      <w:pPr>
        <w:ind w:leftChars="300" w:left="1650" w:hangingChars="450" w:hanging="810"/>
        <w:rPr>
          <w:rFonts w:eastAsia="黑体" w:cs="Times New Roman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 w:cs="黑体" w:hint="eastAsia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 w:rsidR="00E23B6E">
        <w:rPr>
          <w:rFonts w:eastAsia="黑体" w:hint="eastAsia"/>
          <w:sz w:val="18"/>
          <w:szCs w:val="18"/>
        </w:rPr>
        <w:t>_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 w:cs="黑体" w:hint="eastAsia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 w:cs="黑体" w:hint="eastAsia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 w:cs="黑体" w:hint="eastAsia"/>
          <w:sz w:val="18"/>
          <w:szCs w:val="18"/>
        </w:rPr>
        <w:t>周，安排在后半周。</w:t>
      </w:r>
    </w:p>
    <w:p w:rsidR="001D7E12" w:rsidRDefault="001D7E12">
      <w:pPr>
        <w:rPr>
          <w:rFonts w:cs="Times New Roman"/>
          <w:sz w:val="18"/>
          <w:szCs w:val="18"/>
        </w:rPr>
      </w:pPr>
    </w:p>
    <w:sectPr w:rsidR="001D7E12" w:rsidSect="001D7E12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B1F" w:rsidRDefault="00D17B1F" w:rsidP="00E30726">
      <w:r>
        <w:separator/>
      </w:r>
    </w:p>
  </w:endnote>
  <w:endnote w:type="continuationSeparator" w:id="0">
    <w:p w:rsidR="00D17B1F" w:rsidRDefault="00D17B1F" w:rsidP="00E3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B1F" w:rsidRDefault="00D17B1F" w:rsidP="00E30726">
      <w:r>
        <w:separator/>
      </w:r>
    </w:p>
  </w:footnote>
  <w:footnote w:type="continuationSeparator" w:id="0">
    <w:p w:rsidR="00D17B1F" w:rsidRDefault="00D17B1F" w:rsidP="00E3072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oNotTrackMoves/>
  <w:defaultTabStop w:val="420"/>
  <w:doNotHyphenateCaps/>
  <w:drawingGridHorizontalSpacing w:val="140"/>
  <w:drawingGridVerticalSpacing w:val="381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D91"/>
    <w:rsid w:val="00003D83"/>
    <w:rsid w:val="00034B81"/>
    <w:rsid w:val="00036978"/>
    <w:rsid w:val="00043495"/>
    <w:rsid w:val="00045E56"/>
    <w:rsid w:val="0005582A"/>
    <w:rsid w:val="000643A7"/>
    <w:rsid w:val="00076D08"/>
    <w:rsid w:val="00095DA0"/>
    <w:rsid w:val="000C1274"/>
    <w:rsid w:val="000C2178"/>
    <w:rsid w:val="000C5BE1"/>
    <w:rsid w:val="000E60F4"/>
    <w:rsid w:val="000E707B"/>
    <w:rsid w:val="000F2D8F"/>
    <w:rsid w:val="00102818"/>
    <w:rsid w:val="0010575E"/>
    <w:rsid w:val="00115677"/>
    <w:rsid w:val="00126B16"/>
    <w:rsid w:val="00130049"/>
    <w:rsid w:val="00156000"/>
    <w:rsid w:val="00156AB9"/>
    <w:rsid w:val="0017499C"/>
    <w:rsid w:val="0018039D"/>
    <w:rsid w:val="001A4022"/>
    <w:rsid w:val="001B3812"/>
    <w:rsid w:val="001B6E66"/>
    <w:rsid w:val="001D4DF7"/>
    <w:rsid w:val="001D7E12"/>
    <w:rsid w:val="00203D54"/>
    <w:rsid w:val="0020438D"/>
    <w:rsid w:val="002103DB"/>
    <w:rsid w:val="0022098C"/>
    <w:rsid w:val="00231BB3"/>
    <w:rsid w:val="0027461C"/>
    <w:rsid w:val="00296479"/>
    <w:rsid w:val="002A653E"/>
    <w:rsid w:val="002B0A35"/>
    <w:rsid w:val="002C0C31"/>
    <w:rsid w:val="002C1976"/>
    <w:rsid w:val="002D786B"/>
    <w:rsid w:val="00311376"/>
    <w:rsid w:val="003172F0"/>
    <w:rsid w:val="00350D97"/>
    <w:rsid w:val="00372F68"/>
    <w:rsid w:val="00377852"/>
    <w:rsid w:val="00383807"/>
    <w:rsid w:val="00393FA1"/>
    <w:rsid w:val="0039477D"/>
    <w:rsid w:val="003A4C36"/>
    <w:rsid w:val="003B243B"/>
    <w:rsid w:val="003C391C"/>
    <w:rsid w:val="003E2E73"/>
    <w:rsid w:val="00401B31"/>
    <w:rsid w:val="00405D91"/>
    <w:rsid w:val="004114FE"/>
    <w:rsid w:val="00422DEB"/>
    <w:rsid w:val="0042340E"/>
    <w:rsid w:val="00435C9E"/>
    <w:rsid w:val="00465EA1"/>
    <w:rsid w:val="0049035B"/>
    <w:rsid w:val="004A5E56"/>
    <w:rsid w:val="004A7A99"/>
    <w:rsid w:val="004B6C67"/>
    <w:rsid w:val="004B7740"/>
    <w:rsid w:val="004E0FB6"/>
    <w:rsid w:val="004E25BE"/>
    <w:rsid w:val="00581E21"/>
    <w:rsid w:val="00584E4D"/>
    <w:rsid w:val="0059065B"/>
    <w:rsid w:val="005A59C3"/>
    <w:rsid w:val="005C1DE4"/>
    <w:rsid w:val="005C3D0C"/>
    <w:rsid w:val="005D2C71"/>
    <w:rsid w:val="005D7BA8"/>
    <w:rsid w:val="005E6631"/>
    <w:rsid w:val="006063BC"/>
    <w:rsid w:val="0066293F"/>
    <w:rsid w:val="00684E79"/>
    <w:rsid w:val="00693B93"/>
    <w:rsid w:val="006B3C13"/>
    <w:rsid w:val="00714648"/>
    <w:rsid w:val="007227A5"/>
    <w:rsid w:val="007246C1"/>
    <w:rsid w:val="00744105"/>
    <w:rsid w:val="00754347"/>
    <w:rsid w:val="007576E2"/>
    <w:rsid w:val="0076112B"/>
    <w:rsid w:val="00773E4D"/>
    <w:rsid w:val="007766B7"/>
    <w:rsid w:val="007806C7"/>
    <w:rsid w:val="00780D23"/>
    <w:rsid w:val="007858B1"/>
    <w:rsid w:val="00794BD2"/>
    <w:rsid w:val="007A0B7A"/>
    <w:rsid w:val="007B7D20"/>
    <w:rsid w:val="007D0766"/>
    <w:rsid w:val="008114F9"/>
    <w:rsid w:val="0081199F"/>
    <w:rsid w:val="00817E03"/>
    <w:rsid w:val="008245DE"/>
    <w:rsid w:val="00830D6E"/>
    <w:rsid w:val="00830DD2"/>
    <w:rsid w:val="008421D1"/>
    <w:rsid w:val="008441D9"/>
    <w:rsid w:val="00846531"/>
    <w:rsid w:val="00875935"/>
    <w:rsid w:val="008A7979"/>
    <w:rsid w:val="008B6D5B"/>
    <w:rsid w:val="008C33EE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37D"/>
    <w:rsid w:val="00924E99"/>
    <w:rsid w:val="00946220"/>
    <w:rsid w:val="00973816"/>
    <w:rsid w:val="009A635C"/>
    <w:rsid w:val="009C6323"/>
    <w:rsid w:val="009F35DD"/>
    <w:rsid w:val="00A13313"/>
    <w:rsid w:val="00A16AAF"/>
    <w:rsid w:val="00A30CDF"/>
    <w:rsid w:val="00A4367C"/>
    <w:rsid w:val="00A575C4"/>
    <w:rsid w:val="00A82A7D"/>
    <w:rsid w:val="00A92F26"/>
    <w:rsid w:val="00AA5E72"/>
    <w:rsid w:val="00AB3492"/>
    <w:rsid w:val="00AE212F"/>
    <w:rsid w:val="00AE5D3D"/>
    <w:rsid w:val="00AE5FAA"/>
    <w:rsid w:val="00AE6A68"/>
    <w:rsid w:val="00B14CB2"/>
    <w:rsid w:val="00B21932"/>
    <w:rsid w:val="00B46698"/>
    <w:rsid w:val="00B60E23"/>
    <w:rsid w:val="00B67EC4"/>
    <w:rsid w:val="00B7750E"/>
    <w:rsid w:val="00B84647"/>
    <w:rsid w:val="00B847D8"/>
    <w:rsid w:val="00BA415D"/>
    <w:rsid w:val="00BB31EA"/>
    <w:rsid w:val="00BB57ED"/>
    <w:rsid w:val="00BC0288"/>
    <w:rsid w:val="00BF4EC5"/>
    <w:rsid w:val="00C12075"/>
    <w:rsid w:val="00C1764D"/>
    <w:rsid w:val="00C21EEC"/>
    <w:rsid w:val="00C3426F"/>
    <w:rsid w:val="00C36BFC"/>
    <w:rsid w:val="00C570D7"/>
    <w:rsid w:val="00C85DB4"/>
    <w:rsid w:val="00CA75CD"/>
    <w:rsid w:val="00CC2204"/>
    <w:rsid w:val="00CC40A6"/>
    <w:rsid w:val="00CE174D"/>
    <w:rsid w:val="00CE6C1E"/>
    <w:rsid w:val="00D12D93"/>
    <w:rsid w:val="00D17B1F"/>
    <w:rsid w:val="00D26DED"/>
    <w:rsid w:val="00D319B7"/>
    <w:rsid w:val="00D61599"/>
    <w:rsid w:val="00D63E83"/>
    <w:rsid w:val="00D7717C"/>
    <w:rsid w:val="00D87D11"/>
    <w:rsid w:val="00D90110"/>
    <w:rsid w:val="00D94257"/>
    <w:rsid w:val="00D946D3"/>
    <w:rsid w:val="00DA1C5A"/>
    <w:rsid w:val="00DC102B"/>
    <w:rsid w:val="00DC1D4D"/>
    <w:rsid w:val="00DC2986"/>
    <w:rsid w:val="00DE095C"/>
    <w:rsid w:val="00E025D9"/>
    <w:rsid w:val="00E14229"/>
    <w:rsid w:val="00E236ED"/>
    <w:rsid w:val="00E23B6E"/>
    <w:rsid w:val="00E30726"/>
    <w:rsid w:val="00E30D1A"/>
    <w:rsid w:val="00E44104"/>
    <w:rsid w:val="00E574EB"/>
    <w:rsid w:val="00EA4481"/>
    <w:rsid w:val="00EB147F"/>
    <w:rsid w:val="00EB6F91"/>
    <w:rsid w:val="00ED47A1"/>
    <w:rsid w:val="00EF13A5"/>
    <w:rsid w:val="00F13DC1"/>
    <w:rsid w:val="00F317AF"/>
    <w:rsid w:val="00F41190"/>
    <w:rsid w:val="00F61539"/>
    <w:rsid w:val="00F7445C"/>
    <w:rsid w:val="00F908F7"/>
    <w:rsid w:val="00FA28B0"/>
    <w:rsid w:val="00FC48E4"/>
    <w:rsid w:val="00FC73AE"/>
    <w:rsid w:val="00FD267E"/>
    <w:rsid w:val="00FD536B"/>
    <w:rsid w:val="00FE23C2"/>
    <w:rsid w:val="01994184"/>
    <w:rsid w:val="025803F0"/>
    <w:rsid w:val="05080238"/>
    <w:rsid w:val="096D1430"/>
    <w:rsid w:val="09BF701F"/>
    <w:rsid w:val="0BE344AB"/>
    <w:rsid w:val="0F7A36A9"/>
    <w:rsid w:val="10A72A7E"/>
    <w:rsid w:val="1C9B1C25"/>
    <w:rsid w:val="1D3D7972"/>
    <w:rsid w:val="22FA6072"/>
    <w:rsid w:val="25B358BF"/>
    <w:rsid w:val="282F2D74"/>
    <w:rsid w:val="2C076B04"/>
    <w:rsid w:val="322968E9"/>
    <w:rsid w:val="374D6086"/>
    <w:rsid w:val="3AD715DF"/>
    <w:rsid w:val="3C66645C"/>
    <w:rsid w:val="3E00568C"/>
    <w:rsid w:val="41DB6887"/>
    <w:rsid w:val="460F4012"/>
    <w:rsid w:val="48B832D3"/>
    <w:rsid w:val="4E8C174D"/>
    <w:rsid w:val="514A07B4"/>
    <w:rsid w:val="564607BB"/>
    <w:rsid w:val="56F63B74"/>
    <w:rsid w:val="5B8F6C83"/>
    <w:rsid w:val="68F375D5"/>
    <w:rsid w:val="69753FB9"/>
    <w:rsid w:val="6AC22824"/>
    <w:rsid w:val="6C3846AA"/>
    <w:rsid w:val="6C762896"/>
    <w:rsid w:val="6CF75BFC"/>
    <w:rsid w:val="6F243CC8"/>
    <w:rsid w:val="6FFD7062"/>
    <w:rsid w:val="729F2C75"/>
    <w:rsid w:val="73390C87"/>
    <w:rsid w:val="766F52CD"/>
    <w:rsid w:val="78B0259B"/>
    <w:rsid w:val="7F365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unhideWhenUsed="0" w:qFormat="1"/>
    <w:lsdException w:name="header" w:locked="0" w:semiHidden="0" w:unhideWhenUsed="0" w:qFormat="1"/>
    <w:lsdException w:name="footer" w:locked="0" w:unhideWhenUsed="0" w:qFormat="1"/>
    <w:lsdException w:name="caption" w:uiPriority="35" w:qFormat="1"/>
    <w:lsdException w:name="annotation reference" w:locked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Body Text Indent 2" w:locked="0" w:semiHidden="0" w:unhideWhenUsed="0" w:qFormat="1"/>
    <w:lsdException w:name="Strong" w:semiHidden="0" w:unhideWhenUsed="0" w:qFormat="1"/>
    <w:lsdException w:name="Emphasis" w:locked="0" w:semiHidden="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locked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 w:qFormat="1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 w:semiHidden="0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7E12"/>
    <w:pPr>
      <w:widowControl w:val="0"/>
      <w:jc w:val="both"/>
    </w:pPr>
    <w:rPr>
      <w:rFonts w:cs="Calibri"/>
      <w:kern w:val="2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locked/>
    <w:rsid w:val="001D7E12"/>
    <w:pPr>
      <w:keepNext/>
      <w:keepLines/>
      <w:spacing w:beforeLines="50" w:afterLines="5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9"/>
    <w:qFormat/>
    <w:locked/>
    <w:rsid w:val="001D7E12"/>
    <w:pPr>
      <w:keepNext/>
      <w:keepLines/>
      <w:spacing w:beforeLines="30" w:afterLines="30"/>
      <w:jc w:val="center"/>
      <w:outlineLvl w:val="2"/>
    </w:pPr>
    <w:rPr>
      <w:rFonts w:eastAsia="黑体"/>
      <w:bCs/>
      <w:sz w:val="24"/>
      <w:szCs w:val="32"/>
    </w:rPr>
  </w:style>
  <w:style w:type="paragraph" w:styleId="4">
    <w:name w:val="heading 4"/>
    <w:basedOn w:val="a"/>
    <w:next w:val="a"/>
    <w:uiPriority w:val="9"/>
    <w:unhideWhenUsed/>
    <w:qFormat/>
    <w:locked/>
    <w:rsid w:val="001D7E12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1D7E12"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rsid w:val="001D7E12"/>
    <w:pPr>
      <w:jc w:val="left"/>
    </w:pPr>
  </w:style>
  <w:style w:type="paragraph" w:styleId="20">
    <w:name w:val="Body Text Indent 2"/>
    <w:basedOn w:val="a"/>
    <w:link w:val="2Char"/>
    <w:uiPriority w:val="99"/>
    <w:qFormat/>
    <w:rsid w:val="001D7E12"/>
    <w:pPr>
      <w:ind w:firstLine="420"/>
    </w:pPr>
    <w:rPr>
      <w:rFonts w:ascii="Times New Roman" w:hAnsi="Times New Roman" w:cs="Times New Roman"/>
      <w:sz w:val="21"/>
      <w:szCs w:val="21"/>
    </w:rPr>
  </w:style>
  <w:style w:type="paragraph" w:styleId="a5">
    <w:name w:val="Balloon Text"/>
    <w:basedOn w:val="a"/>
    <w:link w:val="Char1"/>
    <w:uiPriority w:val="99"/>
    <w:semiHidden/>
    <w:qFormat/>
    <w:rsid w:val="001D7E1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qFormat/>
    <w:rsid w:val="001D7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1D7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1D7E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uiPriority w:val="99"/>
    <w:qFormat/>
    <w:locked/>
    <w:rsid w:val="001D7E12"/>
    <w:rPr>
      <w:b/>
      <w:bCs/>
    </w:rPr>
  </w:style>
  <w:style w:type="character" w:styleId="aa">
    <w:name w:val="Emphasis"/>
    <w:uiPriority w:val="99"/>
    <w:qFormat/>
    <w:rsid w:val="001D7E12"/>
    <w:rPr>
      <w:i/>
      <w:iCs/>
    </w:rPr>
  </w:style>
  <w:style w:type="character" w:styleId="ab">
    <w:name w:val="annotation reference"/>
    <w:uiPriority w:val="99"/>
    <w:semiHidden/>
    <w:rsid w:val="001D7E12"/>
    <w:rPr>
      <w:sz w:val="21"/>
      <w:szCs w:val="21"/>
    </w:rPr>
  </w:style>
  <w:style w:type="character" w:customStyle="1" w:styleId="Char0">
    <w:name w:val="批注文字 Char"/>
    <w:link w:val="a4"/>
    <w:uiPriority w:val="99"/>
    <w:semiHidden/>
    <w:qFormat/>
    <w:locked/>
    <w:rsid w:val="001D7E12"/>
    <w:rPr>
      <w:rFonts w:ascii="Calibri" w:hAnsi="Calibri" w:cs="Calibri"/>
      <w:kern w:val="2"/>
      <w:sz w:val="22"/>
      <w:szCs w:val="22"/>
    </w:rPr>
  </w:style>
  <w:style w:type="character" w:customStyle="1" w:styleId="Char">
    <w:name w:val="批注主题 Char"/>
    <w:link w:val="a3"/>
    <w:uiPriority w:val="99"/>
    <w:semiHidden/>
    <w:qFormat/>
    <w:locked/>
    <w:rsid w:val="001D7E12"/>
    <w:rPr>
      <w:rFonts w:ascii="Calibri" w:hAnsi="Calibri" w:cs="Calibri"/>
      <w:b/>
      <w:bCs/>
      <w:kern w:val="2"/>
      <w:sz w:val="22"/>
      <w:szCs w:val="22"/>
    </w:rPr>
  </w:style>
  <w:style w:type="character" w:customStyle="1" w:styleId="2Char">
    <w:name w:val="正文文本缩进 2 Char"/>
    <w:link w:val="20"/>
    <w:uiPriority w:val="99"/>
    <w:qFormat/>
    <w:locked/>
    <w:rsid w:val="001D7E12"/>
    <w:rPr>
      <w:rFonts w:ascii="Times New Roman" w:eastAsia="宋体" w:hAnsi="Times New Roman" w:cs="Times New Roman"/>
      <w:sz w:val="20"/>
      <w:szCs w:val="20"/>
    </w:rPr>
  </w:style>
  <w:style w:type="character" w:customStyle="1" w:styleId="Char1">
    <w:name w:val="批注框文本 Char"/>
    <w:link w:val="a5"/>
    <w:uiPriority w:val="99"/>
    <w:semiHidden/>
    <w:qFormat/>
    <w:locked/>
    <w:rsid w:val="001D7E12"/>
    <w:rPr>
      <w:rFonts w:ascii="Calibri" w:eastAsia="宋体" w:hAnsi="Calibri" w:cs="Calibri"/>
      <w:sz w:val="18"/>
      <w:szCs w:val="18"/>
    </w:rPr>
  </w:style>
  <w:style w:type="character" w:customStyle="1" w:styleId="Char2">
    <w:name w:val="页脚 Char"/>
    <w:link w:val="a6"/>
    <w:uiPriority w:val="99"/>
    <w:semiHidden/>
    <w:qFormat/>
    <w:locked/>
    <w:rsid w:val="001D7E12"/>
    <w:rPr>
      <w:rFonts w:ascii="Calibri" w:eastAsia="宋体" w:hAnsi="Calibri" w:cs="Calibri"/>
      <w:sz w:val="18"/>
      <w:szCs w:val="18"/>
    </w:rPr>
  </w:style>
  <w:style w:type="character" w:customStyle="1" w:styleId="Char3">
    <w:name w:val="页眉 Char"/>
    <w:link w:val="a7"/>
    <w:uiPriority w:val="99"/>
    <w:qFormat/>
    <w:locked/>
    <w:rsid w:val="001D7E12"/>
    <w:rPr>
      <w:rFonts w:ascii="Calibri" w:eastAsia="宋体" w:hAnsi="Calibri" w:cs="Calibri"/>
      <w:sz w:val="18"/>
      <w:szCs w:val="18"/>
    </w:rPr>
  </w:style>
  <w:style w:type="paragraph" w:customStyle="1" w:styleId="Default">
    <w:name w:val="Default"/>
    <w:uiPriority w:val="99"/>
    <w:qFormat/>
    <w:rsid w:val="001D7E12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1D7E12"/>
    <w:pPr>
      <w:ind w:firstLineChars="200" w:firstLine="420"/>
    </w:pPr>
    <w:rPr>
      <w:rFonts w:ascii="Times New Roman" w:hAnsi="Times New Roman" w:cs="Times New Roman"/>
      <w:sz w:val="21"/>
      <w:szCs w:val="21"/>
    </w:rPr>
  </w:style>
  <w:style w:type="character" w:customStyle="1" w:styleId="apple-converted-space">
    <w:name w:val="apple-converted-space"/>
    <w:basedOn w:val="a0"/>
    <w:uiPriority w:val="99"/>
    <w:qFormat/>
    <w:rsid w:val="001D7E12"/>
  </w:style>
  <w:style w:type="paragraph" w:customStyle="1" w:styleId="Style7">
    <w:name w:val="_Style 7"/>
    <w:basedOn w:val="a"/>
    <w:uiPriority w:val="99"/>
    <w:qFormat/>
    <w:rsid w:val="001D7E12"/>
    <w:pPr>
      <w:widowControl/>
      <w:spacing w:after="160" w:line="240" w:lineRule="exact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opdicttext22">
    <w:name w:val="op_dict_text22"/>
    <w:basedOn w:val="a0"/>
    <w:uiPriority w:val="99"/>
    <w:qFormat/>
    <w:rsid w:val="001D7E12"/>
  </w:style>
  <w:style w:type="character" w:customStyle="1" w:styleId="high-light-bg4">
    <w:name w:val="high-light-bg4"/>
    <w:basedOn w:val="a0"/>
    <w:uiPriority w:val="99"/>
    <w:rsid w:val="001D7E12"/>
  </w:style>
  <w:style w:type="paragraph" w:customStyle="1" w:styleId="ql-align-center">
    <w:name w:val="ql-align-center"/>
    <w:basedOn w:val="a"/>
    <w:uiPriority w:val="99"/>
    <w:qFormat/>
    <w:rsid w:val="001D7E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表前正文1"/>
    <w:basedOn w:val="a"/>
    <w:qFormat/>
    <w:rsid w:val="001D7E12"/>
    <w:pPr>
      <w:spacing w:line="400" w:lineRule="exact"/>
      <w:ind w:firstLineChars="200" w:firstLine="600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25</Pages>
  <Words>1912</Words>
  <Characters>10899</Characters>
  <Application>Microsoft Office Word</Application>
  <DocSecurity>0</DocSecurity>
  <Lines>90</Lines>
  <Paragraphs>25</Paragraphs>
  <ScaleCrop>false</ScaleCrop>
  <Company>Hewlett-Packard Company</Company>
  <LinksUpToDate>false</LinksUpToDate>
  <CharactersWithSpaces>12786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70</cp:revision>
  <cp:lastPrinted>2019-05-05T03:03:00Z</cp:lastPrinted>
  <dcterms:created xsi:type="dcterms:W3CDTF">2017-03-29T03:03:00Z</dcterms:created>
  <dcterms:modified xsi:type="dcterms:W3CDTF">2019-05-05T03:24:00Z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  <property fmtid="{D5CDD505-2E9C-101B-9397-08002B2CF9AE}" pid="3" name="KSORubyTemplateID" linkTarget="0">
    <vt:lpwstr>6</vt:lpwstr>
  </property>
</Properties>
</file>