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附件1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山东农业大学本科专业人才培养方案</w:t>
      </w:r>
    </w:p>
    <w:p>
      <w:pPr>
        <w:jc w:val="center"/>
        <w:rPr>
          <w:rFonts w:ascii="方正小标宋简体" w:eastAsia="方正小标宋简体"/>
          <w:sz w:val="32"/>
          <w:szCs w:val="44"/>
        </w:rPr>
      </w:pPr>
      <w:r>
        <w:rPr>
          <w:rFonts w:hint="eastAsia" w:ascii="方正小标宋简体" w:eastAsia="方正小标宋简体"/>
          <w:sz w:val="32"/>
          <w:szCs w:val="44"/>
        </w:rPr>
        <w:t>茶学</w:t>
      </w:r>
      <w:r>
        <w:rPr>
          <w:rFonts w:ascii="方正小标宋简体" w:eastAsia="方正小标宋简体"/>
          <w:sz w:val="32"/>
          <w:szCs w:val="44"/>
        </w:rPr>
        <w:t>专业</w:t>
      </w:r>
    </w:p>
    <w:p>
      <w:pPr>
        <w:spacing w:line="540" w:lineRule="exact"/>
        <w:ind w:firstLine="707" w:firstLineChars="221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（自2022级实施）</w:t>
      </w:r>
    </w:p>
    <w:p>
      <w:pPr>
        <w:autoSpaceDE w:val="0"/>
        <w:autoSpaceDN w:val="0"/>
        <w:adjustRightInd w:val="0"/>
        <w:spacing w:before="190" w:beforeLines="50" w:after="190" w:afterLines="50" w:line="56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FZXBSJW--GB1-0"/>
          <w:kern w:val="0"/>
          <w:sz w:val="32"/>
          <w:szCs w:val="32"/>
        </w:rPr>
        <w:t>一</w:t>
      </w:r>
      <w:r>
        <w:rPr>
          <w:rFonts w:ascii="黑体" w:hAnsi="黑体" w:eastAsia="黑体" w:cs="FZXBSJW--GB1-0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</w:rPr>
        <w:t>专业概况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</w:t>
      </w:r>
      <w:r>
        <w:rPr>
          <w:rFonts w:ascii="楷体" w:hAnsi="楷体" w:eastAsia="楷体"/>
          <w:sz w:val="32"/>
          <w:szCs w:val="32"/>
        </w:rPr>
        <w:t>）</w:t>
      </w:r>
      <w:r>
        <w:rPr>
          <w:rFonts w:hint="eastAsia" w:ascii="楷体" w:hAnsi="楷体" w:eastAsia="楷体"/>
          <w:sz w:val="32"/>
          <w:szCs w:val="32"/>
        </w:rPr>
        <w:t>专业</w:t>
      </w:r>
      <w:r>
        <w:rPr>
          <w:rFonts w:ascii="楷体" w:hAnsi="楷体" w:eastAsia="楷体"/>
          <w:sz w:val="32"/>
          <w:szCs w:val="32"/>
        </w:rPr>
        <w:t>简介</w:t>
      </w:r>
      <w:r>
        <w:rPr>
          <w:rFonts w:hint="eastAsia" w:ascii="楷体" w:hAnsi="楷体" w:eastAsia="楷体"/>
          <w:sz w:val="32"/>
          <w:szCs w:val="32"/>
        </w:rPr>
        <w:t>：</w:t>
      </w:r>
      <w:r>
        <w:rPr>
          <w:rFonts w:hint="eastAsia" w:ascii="仿宋_GB2312" w:hAnsi="仿宋" w:eastAsia="仿宋_GB2312"/>
          <w:sz w:val="32"/>
          <w:szCs w:val="32"/>
        </w:rPr>
        <w:t>（说明</w:t>
      </w:r>
      <w:r>
        <w:rPr>
          <w:rFonts w:ascii="仿宋_GB2312" w:hAnsi="仿宋" w:eastAsia="仿宋_GB2312"/>
          <w:sz w:val="32"/>
          <w:szCs w:val="32"/>
        </w:rPr>
        <w:t>：</w:t>
      </w:r>
      <w:r>
        <w:rPr>
          <w:rFonts w:hint="eastAsia" w:ascii="仿宋_GB2312" w:hAnsi="仿宋" w:eastAsia="仿宋_GB2312"/>
          <w:sz w:val="32"/>
          <w:szCs w:val="32"/>
        </w:rPr>
        <w:t>正文</w:t>
      </w:r>
      <w:r>
        <w:rPr>
          <w:rFonts w:ascii="仿宋_GB2312" w:hAnsi="仿宋" w:eastAsia="仿宋_GB2312"/>
          <w:sz w:val="32"/>
          <w:szCs w:val="32"/>
        </w:rPr>
        <w:t>格式</w:t>
      </w:r>
      <w:r>
        <w:rPr>
          <w:rFonts w:hint="eastAsia" w:ascii="仿宋_GB2312" w:hAnsi="仿宋" w:eastAsia="仿宋_GB2312"/>
          <w:sz w:val="32"/>
          <w:szCs w:val="32"/>
        </w:rPr>
        <w:t>，三号仿宋_GB2312，行距28磅。专业</w:t>
      </w:r>
      <w:r>
        <w:rPr>
          <w:rFonts w:ascii="仿宋_GB2312" w:hAnsi="仿宋" w:eastAsia="仿宋_GB2312"/>
          <w:sz w:val="32"/>
          <w:szCs w:val="32"/>
        </w:rPr>
        <w:t>简介</w:t>
      </w:r>
      <w:r>
        <w:rPr>
          <w:rFonts w:hint="eastAsia" w:ascii="仿宋_GB2312" w:hAnsi="仿宋" w:eastAsia="仿宋_GB2312"/>
          <w:sz w:val="32"/>
          <w:szCs w:val="32"/>
        </w:rPr>
        <w:t>可</w:t>
      </w:r>
      <w:r>
        <w:rPr>
          <w:rFonts w:ascii="仿宋_GB2312" w:hAnsi="仿宋" w:eastAsia="仿宋_GB2312"/>
          <w:sz w:val="32"/>
          <w:szCs w:val="32"/>
        </w:rPr>
        <w:t>针对专业历史</w:t>
      </w:r>
      <w:r>
        <w:rPr>
          <w:rFonts w:hint="eastAsia" w:ascii="仿宋_GB2312" w:hAnsi="仿宋" w:eastAsia="仿宋_GB2312"/>
          <w:sz w:val="32"/>
          <w:szCs w:val="32"/>
        </w:rPr>
        <w:t>沿革</w:t>
      </w:r>
      <w:r>
        <w:rPr>
          <w:rFonts w:ascii="仿宋_GB2312" w:hAnsi="仿宋" w:eastAsia="仿宋_GB2312"/>
          <w:sz w:val="32"/>
          <w:szCs w:val="32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特色</w:t>
      </w:r>
      <w:r>
        <w:rPr>
          <w:rFonts w:ascii="仿宋_GB2312" w:hAnsi="仿宋" w:eastAsia="仿宋_GB2312"/>
          <w:sz w:val="32"/>
          <w:szCs w:val="32"/>
        </w:rPr>
        <w:t>优势、</w:t>
      </w:r>
      <w:r>
        <w:rPr>
          <w:rFonts w:hint="eastAsia" w:ascii="仿宋_GB2312" w:hAnsi="仿宋" w:eastAsia="仿宋_GB2312"/>
          <w:sz w:val="32"/>
          <w:szCs w:val="32"/>
        </w:rPr>
        <w:t>专业</w:t>
      </w:r>
      <w:r>
        <w:rPr>
          <w:rFonts w:ascii="仿宋_GB2312" w:hAnsi="仿宋" w:eastAsia="仿宋_GB2312"/>
          <w:sz w:val="32"/>
          <w:szCs w:val="32"/>
        </w:rPr>
        <w:t>师资队伍等情况</w:t>
      </w:r>
      <w:r>
        <w:rPr>
          <w:rFonts w:hint="eastAsia" w:ascii="仿宋_GB2312" w:hAnsi="仿宋" w:eastAsia="仿宋_GB2312"/>
          <w:sz w:val="32"/>
          <w:szCs w:val="32"/>
        </w:rPr>
        <w:t>进行简要</w:t>
      </w:r>
      <w:r>
        <w:rPr>
          <w:rFonts w:ascii="仿宋_GB2312" w:hAnsi="仿宋" w:eastAsia="仿宋_GB2312"/>
          <w:sz w:val="32"/>
          <w:szCs w:val="32"/>
        </w:rPr>
        <w:t>表述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ascii="仿宋_GB2312" w:hAnsi="仿宋" w:eastAsia="仿宋_GB2312"/>
          <w:sz w:val="32"/>
          <w:szCs w:val="32"/>
        </w:rPr>
        <w:t>50</w:t>
      </w:r>
      <w:r>
        <w:rPr>
          <w:rFonts w:hint="eastAsia" w:ascii="仿宋_GB2312" w:hAnsi="仿宋" w:eastAsia="仿宋_GB2312"/>
          <w:sz w:val="32"/>
          <w:szCs w:val="32"/>
        </w:rPr>
        <w:t>0字</w:t>
      </w:r>
      <w:r>
        <w:rPr>
          <w:rFonts w:ascii="仿宋_GB2312" w:hAnsi="仿宋" w:eastAsia="仿宋_GB2312"/>
          <w:sz w:val="32"/>
          <w:szCs w:val="32"/>
        </w:rPr>
        <w:t>以内。）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2002年，山东农业大学园艺科学与工程学院设立茶学系，是江北茶区最早设立茶学本科及以上学历教育的高等院校。经过20年的发展，茶学系已成为茶学专业人才培养、茶叶科技创新以及技术成果推广转化的重要基地。</w:t>
      </w:r>
      <w:r>
        <w:rPr>
          <w:rFonts w:hint="eastAsia" w:ascii="仿宋_GB2312" w:hAnsi="仿宋" w:eastAsia="仿宋_GB2312"/>
          <w:sz w:val="32"/>
          <w:szCs w:val="32"/>
        </w:rPr>
        <w:t>茶学专业</w:t>
      </w:r>
      <w:r>
        <w:rPr>
          <w:rFonts w:ascii="仿宋_GB2312" w:hAnsi="仿宋" w:eastAsia="仿宋_GB2312"/>
          <w:sz w:val="32"/>
          <w:szCs w:val="32"/>
        </w:rPr>
        <w:t>2013年建立，</w:t>
      </w:r>
      <w:r>
        <w:rPr>
          <w:rFonts w:hint="eastAsia" w:ascii="仿宋_GB2312" w:hAnsi="仿宋" w:eastAsia="仿宋_GB2312"/>
          <w:sz w:val="32"/>
          <w:szCs w:val="32"/>
        </w:rPr>
        <w:t>本专业主要培养具有生物科学、食品科学、农业经济和管理等基础知识，具备茶树种植、茶叶加工、茶叶审评与检验、茶叶营销等知识技能扎实的和较高人文综合素质专业技术人才。本专业有校级一流课程《茶文化学》，并入选</w:t>
      </w:r>
      <w:r>
        <w:rPr>
          <w:rFonts w:ascii="仿宋_GB2312" w:hAnsi="仿宋" w:eastAsia="仿宋_GB2312"/>
          <w:sz w:val="32"/>
          <w:szCs w:val="32"/>
        </w:rPr>
        <w:t>2021年度山东省高校课程联盟。参与建设省级一流课程1门。</w:t>
      </w:r>
      <w:r>
        <w:rPr>
          <w:rFonts w:hint="eastAsia" w:ascii="仿宋_GB2312" w:hAnsi="仿宋" w:eastAsia="仿宋_GB2312"/>
          <w:sz w:val="32"/>
          <w:szCs w:val="32"/>
        </w:rPr>
        <w:t>多次荣获省级、校级教学成果奖。培养的本科生创新创业能力较强，学生多人次在全国、省级大学生创新创业大赛和茶艺大赛中获奖，编创的主题茶艺节目《泰山茶礼》多次在泰山茶推介会、国际茶日及山东茶事活动上演出。培养了培养了“国家青年千人计划人才”、“中国大学生自强之星”、“山东大学生十大创业之星”等优秀学生。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</w:t>
      </w:r>
      <w:r>
        <w:rPr>
          <w:rFonts w:ascii="楷体" w:hAnsi="楷体" w:eastAsia="楷体"/>
          <w:sz w:val="32"/>
          <w:szCs w:val="32"/>
        </w:rPr>
        <w:t>）</w:t>
      </w:r>
      <w:r>
        <w:rPr>
          <w:rFonts w:hint="eastAsia" w:ascii="楷体" w:hAnsi="楷体" w:eastAsia="楷体"/>
          <w:sz w:val="32"/>
          <w:szCs w:val="32"/>
        </w:rPr>
        <w:t>专业</w:t>
      </w:r>
      <w:r>
        <w:rPr>
          <w:rFonts w:ascii="楷体" w:hAnsi="楷体" w:eastAsia="楷体"/>
          <w:sz w:val="32"/>
          <w:szCs w:val="32"/>
        </w:rPr>
        <w:t>代码</w:t>
      </w:r>
      <w:r>
        <w:rPr>
          <w:rFonts w:hint="eastAsia" w:ascii="楷体" w:hAnsi="楷体" w:eastAsia="楷体"/>
          <w:sz w:val="32"/>
          <w:szCs w:val="32"/>
        </w:rPr>
        <w:t>：</w:t>
      </w:r>
      <w:r>
        <w:rPr>
          <w:rFonts w:ascii="楷体" w:hAnsi="楷体" w:eastAsia="楷体"/>
          <w:sz w:val="32"/>
          <w:szCs w:val="32"/>
        </w:rPr>
        <w:t>090107T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</w:t>
      </w:r>
      <w:r>
        <w:rPr>
          <w:rFonts w:ascii="楷体" w:hAnsi="楷体" w:eastAsia="楷体"/>
          <w:sz w:val="32"/>
          <w:szCs w:val="32"/>
        </w:rPr>
        <w:t>）</w:t>
      </w:r>
      <w:r>
        <w:rPr>
          <w:rFonts w:hint="eastAsia" w:ascii="楷体" w:hAnsi="楷体" w:eastAsia="楷体"/>
          <w:sz w:val="32"/>
          <w:szCs w:val="32"/>
        </w:rPr>
        <w:t>主干</w:t>
      </w:r>
      <w:r>
        <w:rPr>
          <w:rFonts w:ascii="楷体" w:hAnsi="楷体" w:eastAsia="楷体"/>
          <w:sz w:val="32"/>
          <w:szCs w:val="32"/>
        </w:rPr>
        <w:t>学科</w:t>
      </w:r>
      <w:r>
        <w:rPr>
          <w:rFonts w:hint="eastAsia" w:ascii="楷体" w:hAnsi="楷体" w:eastAsia="楷体"/>
          <w:sz w:val="32"/>
          <w:szCs w:val="32"/>
        </w:rPr>
        <w:t>：茶学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（四</w:t>
      </w:r>
      <w:r>
        <w:rPr>
          <w:rFonts w:ascii="楷体" w:hAnsi="楷体" w:eastAsia="楷体"/>
          <w:sz w:val="32"/>
          <w:szCs w:val="32"/>
        </w:rPr>
        <w:t>）</w:t>
      </w:r>
      <w:r>
        <w:rPr>
          <w:rFonts w:hint="eastAsia" w:ascii="楷体" w:hAnsi="楷体" w:eastAsia="楷体"/>
          <w:sz w:val="32"/>
          <w:szCs w:val="32"/>
        </w:rPr>
        <w:t>学制与学位：</w:t>
      </w:r>
      <w:r>
        <w:rPr>
          <w:rFonts w:hint="eastAsia" w:ascii="仿宋_GB2312" w:hAnsi="仿宋" w:eastAsia="仿宋_GB2312"/>
          <w:sz w:val="32"/>
          <w:szCs w:val="32"/>
        </w:rPr>
        <w:t>本科基本学制为4年，学习年限为 3～6 年；按要求完成学业且符合学位授予条件者授予农学学士学位。</w:t>
      </w:r>
    </w:p>
    <w:p>
      <w:pPr>
        <w:autoSpaceDE w:val="0"/>
        <w:autoSpaceDN w:val="0"/>
        <w:adjustRightInd w:val="0"/>
        <w:spacing w:before="190" w:beforeLines="50" w:after="190" w:afterLines="50" w:line="56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</w:t>
      </w:r>
      <w:r>
        <w:rPr>
          <w:rFonts w:ascii="黑体" w:hAnsi="黑体" w:eastAsia="黑体" w:cs="黑体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</w:rPr>
        <w:t>培养目标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专业培养“德、智、体、美”全面发展，具有较广泛的自然科学、人文社会科学知识，具有较强的外语、计算机应用能力，具备茶学系统理论知识和技能，熟悉国内外茶叶产业和茶叶科技发展现状、趋势以及茶叶标准、技术规范，具有良好的政治思想素养和职业道德规范，能在农业、工业、商贸等领域或部门从事茶学有关的生产技术应用与推广，产品质量控制、新产品研发与技术创新、产品营销与企业管理、教学与科研等方面工作的高素质创新型、专业型人才。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本</w:t>
      </w:r>
      <w:r>
        <w:rPr>
          <w:rFonts w:ascii="楷体" w:hAnsi="楷体" w:eastAsia="楷体"/>
          <w:sz w:val="32"/>
          <w:szCs w:val="32"/>
        </w:rPr>
        <w:t>专业毕业生经过</w:t>
      </w:r>
      <w:r>
        <w:rPr>
          <w:rFonts w:hint="eastAsia" w:ascii="楷体" w:hAnsi="楷体" w:eastAsia="楷体"/>
          <w:sz w:val="32"/>
          <w:szCs w:val="32"/>
        </w:rPr>
        <w:t>5年</w:t>
      </w:r>
      <w:r>
        <w:rPr>
          <w:rFonts w:ascii="楷体" w:hAnsi="楷体" w:eastAsia="楷体"/>
          <w:sz w:val="32"/>
          <w:szCs w:val="32"/>
        </w:rPr>
        <w:t>左右的职业历练，将达成以下培养目标：</w:t>
      </w:r>
      <w:r>
        <w:rPr>
          <w:rFonts w:hint="eastAsia" w:ascii="仿宋_GB2312" w:hAnsi="仿宋" w:eastAsia="仿宋_GB2312"/>
          <w:sz w:val="32"/>
          <w:szCs w:val="32"/>
        </w:rPr>
        <w:t>（一</w:t>
      </w:r>
      <w:r>
        <w:rPr>
          <w:rFonts w:ascii="仿宋_GB2312" w:hAnsi="仿宋" w:eastAsia="仿宋_GB2312"/>
          <w:sz w:val="32"/>
          <w:szCs w:val="32"/>
        </w:rPr>
        <w:t>般可拆分为</w:t>
      </w:r>
      <w:r>
        <w:rPr>
          <w:rFonts w:hint="eastAsia" w:ascii="仿宋_GB2312" w:hAnsi="仿宋" w:eastAsia="仿宋_GB2312"/>
          <w:sz w:val="32"/>
          <w:szCs w:val="32"/>
        </w:rPr>
        <w:t>3-5条</w:t>
      </w:r>
      <w:r>
        <w:rPr>
          <w:rFonts w:ascii="仿宋_GB2312" w:hAnsi="仿宋" w:eastAsia="仿宋_GB2312"/>
          <w:sz w:val="32"/>
          <w:szCs w:val="32"/>
        </w:rPr>
        <w:t>）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bookmarkStart w:id="0" w:name="_Hlk114127629"/>
      <w:r>
        <w:rPr>
          <w:rFonts w:hint="eastAsia" w:ascii="楷体" w:hAnsi="楷体" w:eastAsia="楷体"/>
          <w:sz w:val="32"/>
          <w:szCs w:val="32"/>
        </w:rPr>
        <w:t>培养目标1：</w:t>
      </w:r>
      <w:bookmarkEnd w:id="0"/>
    </w:p>
    <w:p>
      <w:pPr>
        <w:spacing w:line="5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具有较广泛的自然科学、人文社会科学基础知识，具有较强的外语、计算机应用能力。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培养目标2：</w:t>
      </w:r>
    </w:p>
    <w:p>
      <w:pPr>
        <w:spacing w:line="5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具备茶学系统理论知识和技能，熟悉国内外茶叶产业和茶叶科技发展现状、趋势以及茶叶标准、技术规范。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培养目标</w:t>
      </w:r>
      <w:r>
        <w:rPr>
          <w:rFonts w:ascii="楷体" w:hAnsi="楷体" w:eastAsia="楷体"/>
          <w:sz w:val="32"/>
          <w:szCs w:val="32"/>
        </w:rPr>
        <w:t>3</w:t>
      </w:r>
      <w:r>
        <w:rPr>
          <w:rFonts w:hint="eastAsia" w:ascii="楷体" w:hAnsi="楷体" w:eastAsia="楷体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具有良好的政治思想素养和职业道德。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培养目标</w:t>
      </w:r>
      <w:r>
        <w:rPr>
          <w:rFonts w:ascii="楷体" w:hAnsi="楷体" w:eastAsia="楷体"/>
          <w:sz w:val="32"/>
          <w:szCs w:val="32"/>
        </w:rPr>
        <w:t>4</w:t>
      </w:r>
      <w:r>
        <w:rPr>
          <w:rFonts w:hint="eastAsia" w:ascii="楷体" w:hAnsi="楷体" w:eastAsia="楷体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能在农业、工业、商贸等领域或部门从事茶学有关的生产技术应用与推广，产品质量控制、新产品研发与技术创新、营销与企业管理、教学与科研等方面从事创新性、专业性工作。</w:t>
      </w:r>
    </w:p>
    <w:p>
      <w:pPr>
        <w:autoSpaceDE w:val="0"/>
        <w:autoSpaceDN w:val="0"/>
        <w:adjustRightInd w:val="0"/>
        <w:spacing w:before="190" w:beforeLines="50" w:after="190" w:afterLines="50" w:line="56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</w:t>
      </w:r>
      <w:r>
        <w:rPr>
          <w:rFonts w:ascii="黑体" w:hAnsi="黑体" w:eastAsia="黑体" w:cs="黑体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</w:rPr>
        <w:t>毕业要求</w:t>
      </w:r>
    </w:p>
    <w:p>
      <w:pPr>
        <w:spacing w:line="5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毕业要</w:t>
      </w:r>
      <w:r>
        <w:rPr>
          <w:rFonts w:ascii="楷体" w:hAnsi="楷体" w:eastAsia="楷体"/>
          <w:sz w:val="32"/>
          <w:szCs w:val="32"/>
        </w:rPr>
        <w:t>求</w:t>
      </w:r>
      <w:r>
        <w:rPr>
          <w:rFonts w:hint="eastAsia" w:ascii="楷体" w:hAnsi="楷体" w:eastAsia="楷体"/>
          <w:sz w:val="32"/>
          <w:szCs w:val="32"/>
        </w:rPr>
        <w:t>1：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构建合理的知识结构：完成学科基础课程和通识课程的学习，掌握自然科学（生物学、数学、物理学、化学、环境与资源学）和人文社会科学（历史学、哲学、逻辑学、心理学、法学、经济学、管理学）基础知识，具有较高的科学与人文修养。</w:t>
      </w:r>
    </w:p>
    <w:p>
      <w:pPr>
        <w:spacing w:line="5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bookmarkStart w:id="1" w:name="_Hlk114131286"/>
      <w:r>
        <w:rPr>
          <w:rFonts w:hint="eastAsia" w:ascii="楷体" w:hAnsi="楷体" w:eastAsia="楷体"/>
          <w:sz w:val="32"/>
          <w:szCs w:val="32"/>
        </w:rPr>
        <w:t>毕业要</w:t>
      </w:r>
      <w:r>
        <w:rPr>
          <w:rFonts w:ascii="楷体" w:hAnsi="楷体" w:eastAsia="楷体"/>
          <w:sz w:val="32"/>
          <w:szCs w:val="32"/>
        </w:rPr>
        <w:t>求2</w:t>
      </w:r>
      <w:r>
        <w:rPr>
          <w:rFonts w:hint="eastAsia" w:ascii="楷体" w:hAnsi="楷体" w:eastAsia="楷体"/>
          <w:sz w:val="32"/>
          <w:szCs w:val="32"/>
        </w:rPr>
        <w:t>：</w:t>
      </w:r>
    </w:p>
    <w:bookmarkEnd w:id="1"/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具备较强的外语、计算机应用能力：能运用外语较熟练地阅读专业期刊和进行文献检索、口语交流和科技论文写作；能熟练应用办公软件（Office、WPS）、数据处理软件以及利用网络信息解决学习和实践中遇到的问题。</w:t>
      </w:r>
    </w:p>
    <w:p>
      <w:pPr>
        <w:spacing w:line="5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毕业要</w:t>
      </w:r>
      <w:r>
        <w:rPr>
          <w:rFonts w:ascii="楷体" w:hAnsi="楷体" w:eastAsia="楷体"/>
          <w:sz w:val="32"/>
          <w:szCs w:val="32"/>
        </w:rPr>
        <w:t>求3</w:t>
      </w:r>
      <w:r>
        <w:rPr>
          <w:rFonts w:hint="eastAsia" w:ascii="楷体" w:hAnsi="楷体" w:eastAsia="楷体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构建系统的茶学专业知识和技能体系。完成专业核心课程、专业方向课程以及部分拓展教育课程的学习，掌握系统的茶学理论知识和技能，具备茶树种植与管理、茶叶加工、茶叶审评与检验、茶叶营销和茶文化传播方面的方法与能力；熟悉国内外茶叶产业和茶叶科技发展现状、趋势以及茶叶标准、技术规范，了解国家对农业和茶业的有关方针、政策和法规。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毕业要求4：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具备胜任复杂专业工作的能力。完成各种实验、实践活动，提高综合运用所学知识解决实际问题的能力，能胜任以下主要专业工作：新茶园建设方案制定，茶园周年管理技术方案的优化与组织实施；茶叶加工设备选型与配备，优质茶叶加工与技术培训，茶叶品质管控；能为茶叶消费者专业化介绍茶叶的品质特点、冲泡方法和饮用方法，能根据消费者的体质、爱好和需求，帮助消费者选择一款最适合的茶；能从事茶文化的传播与茶艺创作、培训工作。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毕业要</w:t>
      </w:r>
      <w:r>
        <w:rPr>
          <w:rFonts w:ascii="楷体" w:hAnsi="楷体" w:eastAsia="楷体"/>
          <w:sz w:val="32"/>
          <w:szCs w:val="32"/>
        </w:rPr>
        <w:t>求5</w:t>
      </w:r>
      <w:r>
        <w:rPr>
          <w:rFonts w:hint="eastAsia" w:ascii="楷体" w:hAnsi="楷体" w:eastAsia="楷体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具备创新、创业素养。通过完成SRT项目、参与研究生和导师的科研课题研究、加入“茗风创业团队”、“大益爱心茶室”、“小茶人”创业团队等多样化的创新、创业实践活动，增强创新意识，积累创业经验，使之具有较强的调查研究与决策、组织与管理、创造性思维的能力，具有开展科技创新实验和产品开发的能力。</w:t>
      </w:r>
    </w:p>
    <w:p>
      <w:pPr>
        <w:spacing w:line="5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毕业要</w:t>
      </w:r>
      <w:r>
        <w:rPr>
          <w:rFonts w:ascii="楷体" w:hAnsi="楷体" w:eastAsia="楷体"/>
          <w:sz w:val="32"/>
          <w:szCs w:val="32"/>
        </w:rPr>
        <w:t>求6</w:t>
      </w:r>
      <w:r>
        <w:rPr>
          <w:rFonts w:hint="eastAsia" w:ascii="楷体" w:hAnsi="楷体" w:eastAsia="楷体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具备良好的政治思想素养和职业道德：有正确的政治方向，遵纪守法、诚信为人，有较强的团队意识、良好的人际交往意识以及较强的沟通能力，具有“务实、求真、创新”的精神。具有“忠于职守、爱岗敬业、科学严谨、不断精进”的职业道德。</w:t>
      </w:r>
    </w:p>
    <w:p>
      <w:pPr>
        <w:spacing w:line="5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毕业要</w:t>
      </w:r>
      <w:r>
        <w:rPr>
          <w:rFonts w:ascii="楷体" w:hAnsi="楷体" w:eastAsia="楷体"/>
          <w:sz w:val="32"/>
          <w:szCs w:val="32"/>
        </w:rPr>
        <w:t>求7</w:t>
      </w:r>
      <w:r>
        <w:rPr>
          <w:rFonts w:hint="eastAsia" w:ascii="楷体" w:hAnsi="楷体" w:eastAsia="楷体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具备良好的身心素质：具有一定的体育、军事、艺术基本知识，掌握科学锻炼身体和茶艺等生活艺术的基本技能，养成良好的体育锻炼习惯和充满情趣的生活方式，拥有健康的体魄、良好的心态和健全的人格。</w:t>
      </w:r>
    </w:p>
    <w:p>
      <w:pPr>
        <w:autoSpaceDE w:val="0"/>
        <w:autoSpaceDN w:val="0"/>
        <w:adjustRightInd w:val="0"/>
        <w:spacing w:after="190" w:afterLines="50"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表1  毕业要求对培养目标的支撑关系矩阵</w:t>
      </w:r>
    </w:p>
    <w:tbl>
      <w:tblPr>
        <w:tblStyle w:val="9"/>
        <w:tblW w:w="295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021"/>
        <w:gridCol w:w="944"/>
        <w:gridCol w:w="907"/>
        <w:gridCol w:w="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93" w:type="pct"/>
            <w:tcBorders>
              <w:tl2br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napToGrid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snapToGrid w:val="0"/>
                <w:sz w:val="21"/>
                <w:szCs w:val="21"/>
              </w:rPr>
              <w:t xml:space="preserve">     </w:t>
            </w:r>
            <w:r>
              <w:rPr>
                <w:rFonts w:hint="eastAsia" w:ascii="黑体" w:hAnsi="黑体" w:eastAsia="黑体"/>
                <w:bCs/>
                <w:snapToGrid w:val="0"/>
                <w:sz w:val="21"/>
                <w:szCs w:val="21"/>
              </w:rPr>
              <w:t>培养目标</w:t>
            </w:r>
          </w:p>
          <w:p>
            <w:pPr>
              <w:spacing w:line="400" w:lineRule="exact"/>
              <w:rPr>
                <w:rFonts w:ascii="黑体" w:hAnsi="黑体" w:eastAsia="黑体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napToGrid w:val="0"/>
                <w:sz w:val="21"/>
                <w:szCs w:val="21"/>
              </w:rPr>
              <w:t>毕业要求</w:t>
            </w:r>
          </w:p>
        </w:tc>
        <w:tc>
          <w:tcPr>
            <w:tcW w:w="953" w:type="pc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napToGrid w:val="0"/>
                <w:sz w:val="21"/>
                <w:szCs w:val="21"/>
              </w:rPr>
              <w:t>目标</w:t>
            </w:r>
            <w:r>
              <w:rPr>
                <w:rFonts w:ascii="黑体" w:hAnsi="黑体" w:eastAsia="黑体"/>
                <w:bCs/>
                <w:snapToGrid w:val="0"/>
                <w:sz w:val="21"/>
                <w:szCs w:val="21"/>
              </w:rPr>
              <w:t>1</w:t>
            </w:r>
          </w:p>
        </w:tc>
        <w:tc>
          <w:tcPr>
            <w:tcW w:w="881" w:type="pc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napToGrid w:val="0"/>
                <w:sz w:val="21"/>
                <w:szCs w:val="21"/>
              </w:rPr>
              <w:t>目标</w:t>
            </w:r>
            <w:r>
              <w:rPr>
                <w:rFonts w:ascii="黑体" w:hAnsi="黑体" w:eastAsia="黑体"/>
                <w:bCs/>
                <w:snapToGrid w:val="0"/>
                <w:sz w:val="21"/>
                <w:szCs w:val="21"/>
              </w:rPr>
              <w:t>2</w:t>
            </w:r>
          </w:p>
        </w:tc>
        <w:tc>
          <w:tcPr>
            <w:tcW w:w="846" w:type="pc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napToGrid w:val="0"/>
                <w:sz w:val="21"/>
                <w:szCs w:val="21"/>
              </w:rPr>
              <w:t>目标</w:t>
            </w:r>
            <w:r>
              <w:rPr>
                <w:rFonts w:ascii="黑体" w:hAnsi="黑体" w:eastAsia="黑体"/>
                <w:bCs/>
                <w:snapToGrid w:val="0"/>
                <w:sz w:val="21"/>
                <w:szCs w:val="21"/>
              </w:rPr>
              <w:t>3</w:t>
            </w:r>
          </w:p>
        </w:tc>
        <w:tc>
          <w:tcPr>
            <w:tcW w:w="827" w:type="pc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napToGrid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napToGrid w:val="0"/>
                <w:sz w:val="21"/>
                <w:szCs w:val="21"/>
              </w:rPr>
              <w:t>目标</w:t>
            </w:r>
            <w:r>
              <w:rPr>
                <w:rFonts w:ascii="黑体" w:hAnsi="黑体" w:eastAsia="黑体"/>
                <w:bCs/>
                <w:snapToGrid w:val="0"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3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18"/>
              </w:rPr>
              <w:t>要求</w:t>
            </w:r>
            <w:r>
              <w:rPr>
                <w:rFonts w:ascii="仿宋" w:hAnsi="仿宋" w:eastAsia="仿宋"/>
                <w:bCs/>
                <w:snapToGrid w:val="0"/>
                <w:sz w:val="21"/>
                <w:szCs w:val="18"/>
              </w:rPr>
              <w:t>1</w:t>
            </w:r>
          </w:p>
        </w:tc>
        <w:tc>
          <w:tcPr>
            <w:tcW w:w="953" w:type="pct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1"/>
                <w:szCs w:val="18"/>
              </w:rPr>
            </w:pPr>
            <w:r>
              <w:rPr>
                <w:rFonts w:ascii="仿宋" w:hAnsi="仿宋" w:eastAsia="仿宋" w:cs="仿宋_GB2312"/>
                <w:kern w:val="0"/>
                <w:sz w:val="21"/>
                <w:szCs w:val="18"/>
              </w:rPr>
              <w:t>√</w:t>
            </w:r>
          </w:p>
        </w:tc>
        <w:tc>
          <w:tcPr>
            <w:tcW w:w="881" w:type="pct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1"/>
                <w:szCs w:val="18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18"/>
              </w:rPr>
              <w:t>√</w:t>
            </w:r>
          </w:p>
        </w:tc>
        <w:tc>
          <w:tcPr>
            <w:tcW w:w="846" w:type="pct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1"/>
                <w:szCs w:val="18"/>
              </w:rPr>
            </w:pPr>
          </w:p>
        </w:tc>
        <w:tc>
          <w:tcPr>
            <w:tcW w:w="827" w:type="pct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1"/>
                <w:szCs w:val="18"/>
              </w:rPr>
            </w:pPr>
            <w:r>
              <w:rPr>
                <w:rFonts w:ascii="仿宋" w:hAnsi="仿宋" w:eastAsia="仿宋" w:cs="仿宋_GB2312"/>
                <w:kern w:val="0"/>
                <w:sz w:val="21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3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18"/>
              </w:rPr>
              <w:t>要求</w:t>
            </w:r>
            <w:r>
              <w:rPr>
                <w:rFonts w:ascii="仿宋" w:hAnsi="仿宋" w:eastAsia="仿宋"/>
                <w:bCs/>
                <w:snapToGrid w:val="0"/>
                <w:sz w:val="21"/>
                <w:szCs w:val="18"/>
              </w:rPr>
              <w:t>2</w:t>
            </w:r>
          </w:p>
        </w:tc>
        <w:tc>
          <w:tcPr>
            <w:tcW w:w="953" w:type="pct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1"/>
                <w:szCs w:val="18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18"/>
              </w:rPr>
              <w:t>√</w:t>
            </w:r>
          </w:p>
        </w:tc>
        <w:tc>
          <w:tcPr>
            <w:tcW w:w="881" w:type="pct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1"/>
                <w:szCs w:val="18"/>
              </w:rPr>
            </w:pPr>
            <w:r>
              <w:rPr>
                <w:rFonts w:ascii="仿宋" w:hAnsi="仿宋" w:eastAsia="仿宋" w:cs="仿宋_GB2312"/>
                <w:kern w:val="0"/>
                <w:sz w:val="21"/>
                <w:szCs w:val="18"/>
              </w:rPr>
              <w:t>√</w:t>
            </w:r>
          </w:p>
        </w:tc>
        <w:tc>
          <w:tcPr>
            <w:tcW w:w="846" w:type="pct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1"/>
                <w:szCs w:val="18"/>
              </w:rPr>
            </w:pPr>
          </w:p>
        </w:tc>
        <w:tc>
          <w:tcPr>
            <w:tcW w:w="827" w:type="pct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1"/>
                <w:szCs w:val="18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3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18"/>
              </w:rPr>
              <w:t>要求</w:t>
            </w:r>
            <w:r>
              <w:rPr>
                <w:rFonts w:ascii="仿宋" w:hAnsi="仿宋" w:eastAsia="仿宋"/>
                <w:bCs/>
                <w:snapToGrid w:val="0"/>
                <w:sz w:val="21"/>
                <w:szCs w:val="18"/>
              </w:rPr>
              <w:t>3</w:t>
            </w:r>
          </w:p>
        </w:tc>
        <w:tc>
          <w:tcPr>
            <w:tcW w:w="953" w:type="pct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1"/>
                <w:szCs w:val="18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18"/>
              </w:rPr>
              <w:t>√</w:t>
            </w:r>
          </w:p>
        </w:tc>
        <w:tc>
          <w:tcPr>
            <w:tcW w:w="881" w:type="pct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1"/>
                <w:szCs w:val="18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18"/>
              </w:rPr>
              <w:t>√</w:t>
            </w:r>
          </w:p>
        </w:tc>
        <w:tc>
          <w:tcPr>
            <w:tcW w:w="846" w:type="pct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1"/>
                <w:szCs w:val="18"/>
              </w:rPr>
            </w:pPr>
          </w:p>
        </w:tc>
        <w:tc>
          <w:tcPr>
            <w:tcW w:w="827" w:type="pct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1"/>
                <w:szCs w:val="18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3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18"/>
              </w:rPr>
              <w:t>要求</w:t>
            </w:r>
            <w:r>
              <w:rPr>
                <w:rFonts w:ascii="仿宋" w:hAnsi="仿宋" w:eastAsia="仿宋"/>
                <w:bCs/>
                <w:snapToGrid w:val="0"/>
                <w:sz w:val="21"/>
                <w:szCs w:val="18"/>
              </w:rPr>
              <w:t>4</w:t>
            </w:r>
          </w:p>
        </w:tc>
        <w:tc>
          <w:tcPr>
            <w:tcW w:w="953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18"/>
              </w:rPr>
            </w:pPr>
          </w:p>
        </w:tc>
        <w:tc>
          <w:tcPr>
            <w:tcW w:w="881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18"/>
              </w:rPr>
              <w:t>√</w:t>
            </w:r>
          </w:p>
        </w:tc>
        <w:tc>
          <w:tcPr>
            <w:tcW w:w="846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18"/>
              </w:rPr>
            </w:pPr>
          </w:p>
        </w:tc>
        <w:tc>
          <w:tcPr>
            <w:tcW w:w="827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3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18"/>
              </w:rPr>
              <w:t>要求</w:t>
            </w:r>
            <w:r>
              <w:rPr>
                <w:rFonts w:ascii="仿宋" w:hAnsi="仿宋" w:eastAsia="仿宋"/>
                <w:bCs/>
                <w:snapToGrid w:val="0"/>
                <w:sz w:val="21"/>
                <w:szCs w:val="18"/>
              </w:rPr>
              <w:t>5</w:t>
            </w:r>
          </w:p>
        </w:tc>
        <w:tc>
          <w:tcPr>
            <w:tcW w:w="953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18"/>
              </w:rPr>
              <w:t>√</w:t>
            </w:r>
          </w:p>
        </w:tc>
        <w:tc>
          <w:tcPr>
            <w:tcW w:w="881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18"/>
              </w:rPr>
            </w:pPr>
          </w:p>
        </w:tc>
        <w:tc>
          <w:tcPr>
            <w:tcW w:w="846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18"/>
              </w:rPr>
              <w:t>√</w:t>
            </w:r>
          </w:p>
        </w:tc>
        <w:tc>
          <w:tcPr>
            <w:tcW w:w="827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3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18"/>
              </w:rPr>
              <w:t>要求</w:t>
            </w:r>
            <w:r>
              <w:rPr>
                <w:rFonts w:ascii="仿宋" w:hAnsi="仿宋" w:eastAsia="仿宋"/>
                <w:bCs/>
                <w:snapToGrid w:val="0"/>
                <w:sz w:val="21"/>
                <w:szCs w:val="18"/>
              </w:rPr>
              <w:t>6</w:t>
            </w:r>
          </w:p>
        </w:tc>
        <w:tc>
          <w:tcPr>
            <w:tcW w:w="953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18"/>
              </w:rPr>
              <w:t>√</w:t>
            </w:r>
          </w:p>
        </w:tc>
        <w:tc>
          <w:tcPr>
            <w:tcW w:w="881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18"/>
              </w:rPr>
            </w:pPr>
          </w:p>
        </w:tc>
        <w:tc>
          <w:tcPr>
            <w:tcW w:w="846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18"/>
              </w:rPr>
              <w:t>√</w:t>
            </w:r>
          </w:p>
        </w:tc>
        <w:tc>
          <w:tcPr>
            <w:tcW w:w="827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3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18"/>
              </w:rPr>
              <w:t>要求</w:t>
            </w:r>
            <w:r>
              <w:rPr>
                <w:rFonts w:ascii="仿宋" w:hAnsi="仿宋" w:eastAsia="仿宋"/>
                <w:bCs/>
                <w:snapToGrid w:val="0"/>
                <w:sz w:val="21"/>
                <w:szCs w:val="18"/>
              </w:rPr>
              <w:t>7</w:t>
            </w:r>
          </w:p>
        </w:tc>
        <w:tc>
          <w:tcPr>
            <w:tcW w:w="953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18"/>
              </w:rPr>
              <w:t>√</w:t>
            </w:r>
          </w:p>
        </w:tc>
        <w:tc>
          <w:tcPr>
            <w:tcW w:w="881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18"/>
              </w:rPr>
            </w:pPr>
          </w:p>
        </w:tc>
        <w:tc>
          <w:tcPr>
            <w:tcW w:w="846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18"/>
              </w:rPr>
            </w:pPr>
          </w:p>
        </w:tc>
        <w:tc>
          <w:tcPr>
            <w:tcW w:w="827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napToGrid w:val="0"/>
                <w:sz w:val="21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21"/>
                <w:szCs w:val="18"/>
              </w:rPr>
              <w:t>√</w:t>
            </w:r>
          </w:p>
        </w:tc>
      </w:tr>
    </w:tbl>
    <w:p>
      <w:pPr>
        <w:autoSpaceDE w:val="0"/>
        <w:autoSpaceDN w:val="0"/>
        <w:adjustRightInd w:val="0"/>
        <w:spacing w:before="190" w:beforeLines="50" w:after="190" w:afterLines="50" w:line="56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</w:t>
      </w:r>
      <w:r>
        <w:rPr>
          <w:rFonts w:ascii="黑体" w:hAnsi="黑体" w:eastAsia="黑体" w:cs="黑体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</w:rPr>
        <w:t>课程设置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</w:t>
      </w:r>
      <w:r>
        <w:rPr>
          <w:rFonts w:ascii="楷体" w:hAnsi="楷体" w:eastAsia="楷体"/>
          <w:sz w:val="32"/>
          <w:szCs w:val="32"/>
        </w:rPr>
        <w:t>）</w:t>
      </w:r>
      <w:r>
        <w:rPr>
          <w:rFonts w:hint="eastAsia" w:ascii="楷体" w:hAnsi="楷体" w:eastAsia="楷体"/>
          <w:sz w:val="32"/>
          <w:szCs w:val="32"/>
        </w:rPr>
        <w:t>专业核心课程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茶叶生物化学、茶树育种学、茶树栽培学、茶树病虫防治学、茶叶加工学、茶叶审评学、茶叶机械学、茶文化学。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</w:t>
      </w:r>
      <w:r>
        <w:rPr>
          <w:rFonts w:ascii="楷体" w:hAnsi="楷体" w:eastAsia="楷体"/>
          <w:sz w:val="32"/>
          <w:szCs w:val="32"/>
        </w:rPr>
        <w:t>）</w:t>
      </w:r>
      <w:r>
        <w:rPr>
          <w:rFonts w:hint="eastAsia" w:ascii="楷体" w:hAnsi="楷体" w:eastAsia="楷体"/>
          <w:sz w:val="32"/>
          <w:szCs w:val="32"/>
        </w:rPr>
        <w:t>主要实践性教学环节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园艺综合教学实习、茶学实验技术（含茶树育种、茶树栽培、茶树病虫防控、茶叶加工）、茶叶生产认识实习、专业科研训练、创新创业实践、毕业实习与毕业论文。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</w:t>
      </w:r>
      <w:r>
        <w:rPr>
          <w:rFonts w:ascii="楷体" w:hAnsi="楷体" w:eastAsia="楷体"/>
          <w:sz w:val="32"/>
          <w:szCs w:val="32"/>
        </w:rPr>
        <w:t>）</w:t>
      </w:r>
      <w:r>
        <w:rPr>
          <w:rFonts w:hint="eastAsia" w:ascii="楷体" w:hAnsi="楷体" w:eastAsia="楷体"/>
          <w:sz w:val="32"/>
          <w:szCs w:val="32"/>
        </w:rPr>
        <w:t>专业</w:t>
      </w:r>
      <w:r>
        <w:rPr>
          <w:rFonts w:ascii="楷体" w:hAnsi="楷体" w:eastAsia="楷体"/>
          <w:sz w:val="32"/>
          <w:szCs w:val="32"/>
        </w:rPr>
        <w:t>“</w:t>
      </w:r>
      <w:r>
        <w:rPr>
          <w:rFonts w:hint="eastAsia" w:ascii="楷体" w:hAnsi="楷体" w:eastAsia="楷体"/>
          <w:sz w:val="32"/>
          <w:szCs w:val="32"/>
        </w:rPr>
        <w:t>阅读</w:t>
      </w:r>
      <w:r>
        <w:rPr>
          <w:rFonts w:ascii="楷体" w:hAnsi="楷体" w:eastAsia="楷体"/>
          <w:sz w:val="32"/>
          <w:szCs w:val="32"/>
        </w:rPr>
        <w:t>计划”</w:t>
      </w:r>
      <w:r>
        <w:rPr>
          <w:rFonts w:hint="eastAsia" w:ascii="楷体" w:hAnsi="楷体" w:eastAsia="楷体"/>
          <w:sz w:val="32"/>
          <w:szCs w:val="32"/>
        </w:rPr>
        <w:t>资源</w:t>
      </w:r>
    </w:p>
    <w:p>
      <w:pPr>
        <w:pStyle w:val="15"/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茶经，陆羽著</w:t>
      </w:r>
    </w:p>
    <w:p>
      <w:pPr>
        <w:pStyle w:val="15"/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《茶经》精读，李勇强著；人民出版社，2022</w:t>
      </w:r>
    </w:p>
    <w:p>
      <w:pPr>
        <w:pStyle w:val="15"/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中国茶经，陈宗懋、杨亚军编；上海文化出版社，2011</w:t>
      </w:r>
    </w:p>
    <w:p>
      <w:pPr>
        <w:pStyle w:val="15"/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中国茶叶大辞典，陈宗懋编；中国轻工业出版社，2012</w:t>
      </w:r>
    </w:p>
    <w:p>
      <w:pPr>
        <w:pStyle w:val="15"/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纪录片：《茶，一片树叶的故事》，央视网，2014。</w:t>
      </w:r>
    </w:p>
    <w:p>
      <w:pPr>
        <w:pStyle w:val="15"/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纪录片：《普洱茶》，央视网，2011。</w:t>
      </w:r>
    </w:p>
    <w:p>
      <w:pPr>
        <w:pStyle w:val="15"/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专业期刊《茶叶科学》，中国茶叶学会；</w:t>
      </w:r>
      <w:r>
        <w:rPr>
          <w:rFonts w:ascii="仿宋_GB2312" w:hAnsi="仿宋" w:eastAsia="仿宋_GB2312"/>
          <w:sz w:val="32"/>
          <w:szCs w:val="32"/>
        </w:rPr>
        <w:t>http://www.tea-science.com/</w:t>
      </w:r>
    </w:p>
    <w:p>
      <w:pPr>
        <w:pStyle w:val="15"/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Chars="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Beverage Plant Research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ascii="仿宋_GB2312" w:hAnsi="仿宋" w:eastAsia="仿宋_GB2312"/>
          <w:sz w:val="32"/>
          <w:szCs w:val="32"/>
        </w:rPr>
        <w:t>Maximum Academic Press</w:t>
      </w:r>
      <w:r>
        <w:rPr>
          <w:rFonts w:hint="eastAsia" w:ascii="仿宋_GB2312" w:hAnsi="仿宋" w:eastAsia="仿宋_GB2312"/>
          <w:sz w:val="32"/>
          <w:szCs w:val="32"/>
        </w:rPr>
        <w:t>；</w:t>
      </w:r>
      <w:r>
        <w:rPr>
          <w:rFonts w:ascii="仿宋_GB2312" w:hAnsi="仿宋" w:eastAsia="仿宋_GB2312"/>
          <w:sz w:val="32"/>
          <w:szCs w:val="32"/>
        </w:rPr>
        <w:t>https://www.maxapress.com/bpr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（四）课程体系对毕业要求支撑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本专业课程体系包括理论课程体系与实践体系。按照“通识教育”、“专业教育”、“拓展教育”、“实践教学”4个培养平台（模块）设置课程。其中，实践教学体系包括基础实践、专业实践和综合实践。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课程设置主要考虑以下要素：一是山东农业大学教务处通知《关于做好本科专业人才培养方案修订等工作的通知》（教通字[20</w:t>
      </w:r>
      <w:r>
        <w:rPr>
          <w:rFonts w:ascii="仿宋_GB2312" w:hAnsi="仿宋" w:eastAsia="仿宋_GB2312"/>
          <w:sz w:val="32"/>
          <w:szCs w:val="32"/>
        </w:rPr>
        <w:t>22</w:t>
      </w:r>
      <w:r>
        <w:rPr>
          <w:rFonts w:hint="eastAsia" w:ascii="仿宋_GB2312" w:hAnsi="仿宋" w:eastAsia="仿宋_GB2312"/>
          <w:sz w:val="32"/>
          <w:szCs w:val="32"/>
        </w:rPr>
        <w:t>]</w:t>
      </w:r>
      <w:r>
        <w:rPr>
          <w:rFonts w:ascii="仿宋_GB2312" w:hAnsi="仿宋" w:eastAsia="仿宋_GB2312"/>
          <w:sz w:val="32"/>
          <w:szCs w:val="32"/>
        </w:rPr>
        <w:t>12</w:t>
      </w:r>
      <w:r>
        <w:rPr>
          <w:rFonts w:hint="eastAsia" w:ascii="仿宋_GB2312" w:hAnsi="仿宋" w:eastAsia="仿宋_GB2312"/>
          <w:sz w:val="32"/>
          <w:szCs w:val="32"/>
        </w:rPr>
        <w:t>号）中规定的课程及课程比例；二是课程设置能够支撑专业培养目标与培养要求；三是体现我校茶学专业特色。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校茶学专业本科人才培养方案的特色是：在茶学大专业背景下，体现人才培养的区域特色，即：山东是茶叶消费大省的特点，兼顾茶叶一、二、三产业所需专业人才的培养。因此，在课程体系中注重茶叶经济、茶文化以及相关课程的设置，同时在校内依托“茗风创业团队”、“大益爱心茶室”和“艺蘅茶艺社”学生社团开展丰富多彩的实践活动，培养学生的学习兴趣、提高学生从事茶叶二、三产业的能力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另外，课程设置分必修课程与选修课程。其中在专业方向与拓展教育课中，选修课程又分为“专业型”、“创新型”两种类型。“专业型”选修课程是为专业内容、方向拓展而设置的选修课程；“创新型”选修课程是为深入专业研究而设置的拓展课程。为了使课程能够支撑毕业要求与培养目标，对某些选修课程做了限制，若某课程为二者兼有的选修课程（同时标注为“专业型”与“创新型”课程），这类课程为限选课程，也即必须选修的课程。</w:t>
      </w:r>
    </w:p>
    <w:p>
      <w:pPr>
        <w:autoSpaceDE w:val="0"/>
        <w:autoSpaceDN w:val="0"/>
        <w:adjustRightInd w:val="0"/>
        <w:spacing w:after="190" w:afterLines="50"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表2  课程体系对毕业要求的支撑关系矩阵</w:t>
      </w:r>
    </w:p>
    <w:tbl>
      <w:tblPr>
        <w:tblStyle w:val="9"/>
        <w:tblW w:w="103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4"/>
        <w:gridCol w:w="1014"/>
        <w:gridCol w:w="1014"/>
        <w:gridCol w:w="1014"/>
        <w:gridCol w:w="1014"/>
        <w:gridCol w:w="1014"/>
        <w:gridCol w:w="1014"/>
        <w:gridCol w:w="1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tblHeader/>
          <w:jc w:val="center"/>
        </w:trPr>
        <w:tc>
          <w:tcPr>
            <w:tcW w:w="3204" w:type="dxa"/>
            <w:tcBorders>
              <w:tl2br w:val="single" w:color="auto" w:sz="4" w:space="0"/>
            </w:tcBorders>
            <w:vAlign w:val="center"/>
          </w:tcPr>
          <w:p>
            <w:pPr>
              <w:spacing w:line="240" w:lineRule="exact"/>
              <w:ind w:firstLine="1355" w:firstLineChars="750"/>
              <w:jc w:val="right"/>
              <w:rPr>
                <w:rFonts w:ascii="Times New Roman" w:hAnsi="Times New Roman" w:eastAsiaTheme="minorEastAsia"/>
                <w:b/>
                <w:bCs/>
                <w:snapToGrid w:val="0"/>
                <w:sz w:val="18"/>
                <w:szCs w:val="18"/>
              </w:rPr>
            </w:pPr>
            <w:bookmarkStart w:id="2" w:name="_Hlk115536292"/>
            <w:r>
              <w:rPr>
                <w:rFonts w:hint="eastAsia" w:ascii="Times New Roman" w:hAnsi="Times New Roman" w:eastAsiaTheme="minorEastAsia"/>
                <w:b/>
                <w:bCs/>
                <w:snapToGrid w:val="0"/>
                <w:sz w:val="18"/>
                <w:szCs w:val="18"/>
              </w:rPr>
              <w:t>毕业要求</w:t>
            </w:r>
          </w:p>
          <w:p>
            <w:pPr>
              <w:spacing w:line="240" w:lineRule="exact"/>
              <w:rPr>
                <w:rFonts w:ascii="Times New Roman" w:hAnsi="Times New Roman" w:eastAsiaTheme="minorEastAsia"/>
                <w:b/>
                <w:bCs/>
                <w:snapToGrid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snapToGrid w:val="0"/>
                <w:sz w:val="18"/>
                <w:szCs w:val="18"/>
              </w:rPr>
              <w:t>课程名称</w:t>
            </w:r>
          </w:p>
        </w:tc>
        <w:tc>
          <w:tcPr>
            <w:tcW w:w="101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101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101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/>
                <w:bCs/>
                <w:snapToGrid w:val="0"/>
                <w:sz w:val="18"/>
                <w:szCs w:val="18"/>
              </w:rPr>
              <w:t>3</w:t>
            </w:r>
          </w:p>
        </w:tc>
        <w:tc>
          <w:tcPr>
            <w:tcW w:w="101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/>
                <w:bCs/>
                <w:snapToGrid w:val="0"/>
                <w:sz w:val="18"/>
                <w:szCs w:val="18"/>
              </w:rPr>
              <w:t>4</w:t>
            </w:r>
          </w:p>
        </w:tc>
        <w:tc>
          <w:tcPr>
            <w:tcW w:w="1014" w:type="dxa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/>
                <w:b/>
                <w:bCs/>
                <w:snapToGrid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snapToGrid w:val="0"/>
                <w:sz w:val="18"/>
                <w:szCs w:val="18"/>
              </w:rPr>
              <w:t>5</w:t>
            </w:r>
          </w:p>
        </w:tc>
        <w:tc>
          <w:tcPr>
            <w:tcW w:w="101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/>
                <w:bCs/>
                <w:snapToGrid w:val="0"/>
                <w:sz w:val="18"/>
                <w:szCs w:val="18"/>
              </w:rPr>
              <w:t>6</w:t>
            </w:r>
          </w:p>
        </w:tc>
        <w:tc>
          <w:tcPr>
            <w:tcW w:w="101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Theme="minorEastAsia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/>
                <w:bCs/>
                <w:snapToGrid w:val="0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204" w:type="dxa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napToGrid w:val="0"/>
                <w:sz w:val="18"/>
                <w:szCs w:val="18"/>
              </w:rPr>
              <w:t>思想道德与法治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spacing w:before="114" w:beforeLines="30" w:after="114" w:afterLines="30" w:line="240" w:lineRule="exact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spacing w:before="114" w:beforeLines="30" w:after="114" w:afterLines="30" w:line="240" w:lineRule="exact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spacing w:before="114" w:beforeLines="30" w:after="114" w:afterLines="30" w:line="240" w:lineRule="exact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spacing w:before="114" w:beforeLines="30" w:after="114" w:afterLines="30" w:line="240" w:lineRule="exact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napToGrid w:val="0"/>
                <w:sz w:val="18"/>
                <w:szCs w:val="18"/>
              </w:rPr>
              <w:t>马克思主义基本原理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M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napToGrid w:val="0"/>
                <w:sz w:val="18"/>
                <w:szCs w:val="18"/>
              </w:rPr>
              <w:t>中国近现代史纲要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M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napToGrid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M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习近平新时代中国特色社会主义思想概论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 xml:space="preserve">形势与政策 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大学生国家安全教育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bCs/>
                <w:snapToGrid w:val="0"/>
                <w:sz w:val="18"/>
                <w:szCs w:val="18"/>
              </w:rPr>
              <w:t>L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军事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理论</w:t>
            </w: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L</w:t>
            </w: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大学生心理健康教育</w:t>
            </w: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M</w:t>
            </w: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大学计算机基础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L</w:t>
            </w: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大学计算机基础实验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L</w:t>
            </w: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普通体育课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职业发展类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bCs/>
                <w:snapToGrid w:val="0"/>
                <w:sz w:val="18"/>
                <w:szCs w:val="18"/>
              </w:rPr>
              <w:t>M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bCs/>
                <w:snapToGrid w:val="0"/>
                <w:sz w:val="18"/>
                <w:szCs w:val="18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外国语言类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bCs/>
                <w:snapToGrid w:val="0"/>
                <w:sz w:val="18"/>
                <w:szCs w:val="18"/>
              </w:rPr>
              <w:t>M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高等数学C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M</w:t>
            </w: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线性代数B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M</w:t>
            </w: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概率统计B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M</w:t>
            </w: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无机及分析化学1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M</w:t>
            </w: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无机及分析化学2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M</w:t>
            </w: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有机化学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M</w:t>
            </w: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基础化学实验1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M</w:t>
            </w: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基础化学实验2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M</w:t>
            </w: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植物学B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M</w:t>
            </w: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生物化学B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M</w:t>
            </w: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植物生理学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B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M</w:t>
            </w: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遗传学B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M</w:t>
            </w: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微生物学B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M</w:t>
            </w: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分子生物学B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M</w:t>
            </w: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生物化学实验B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M</w:t>
            </w: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植物生理学实验B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M</w:t>
            </w: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遗传学实验B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M</w:t>
            </w: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微生物学实验B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M</w:t>
            </w: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土壤与肥料学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M</w:t>
            </w: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农业气象学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M</w:t>
            </w: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农业生态学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植物学实验（植物解剖）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M</w:t>
            </w: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植物学实验（植物分类）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M</w:t>
            </w: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生物统计学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园艺学导论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茶树育种学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茶树栽培学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snapToGrid w:val="0"/>
              <w:spacing w:before="38" w:beforeLines="10" w:after="38" w:afterLines="10" w:line="240" w:lineRule="exact"/>
              <w:jc w:val="left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茶树病虫防治学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snapToGrid w:val="0"/>
              <w:spacing w:before="38" w:beforeLines="10" w:after="38" w:afterLines="10" w:line="240" w:lineRule="exact"/>
              <w:jc w:val="left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茶叶加工学 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snapToGrid w:val="0"/>
              <w:spacing w:before="38" w:beforeLines="10" w:after="38" w:afterLines="10" w:line="240" w:lineRule="exact"/>
              <w:jc w:val="left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茶叶审评学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snapToGrid w:val="0"/>
              <w:spacing w:before="38" w:beforeLines="10" w:after="38" w:afterLines="10" w:line="240" w:lineRule="exact"/>
              <w:jc w:val="left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茶叶生物化学</w:t>
            </w: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snapToGrid w:val="0"/>
              <w:spacing w:before="38" w:beforeLines="10" w:after="38" w:afterLines="10" w:line="240" w:lineRule="exact"/>
              <w:jc w:val="left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茶文化学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茶叶机械学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茶叶综合利用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茶树生物技术 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茶学专业英语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茶叶企业经营管理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茶叶市场营销学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茶艺学 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茶馆经营与管理 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茶学研究法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茶学实验技术 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茶学学科前沿专题讲座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无公害茶叶生产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康养园艺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智慧园艺学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设施环境与调控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文献检索与利用C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M</w:t>
            </w: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军事</w:t>
            </w: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技能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劳动实践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体育健康与标准测试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思政社会实践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大学生社会实践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专业认识实习1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专业认识实习2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茶学综合教学实习A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茶学综合教学实习B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茶学课程论文与设计A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L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M</w:t>
            </w: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茶学课程论文与设计B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L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M</w:t>
            </w: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专业科研训练A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L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M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专业科研训练B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L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M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创新创业实践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M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毕业实习及报告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04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毕业论文（设计）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outlineLvl w:val="2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  <w:t>H</w:t>
            </w: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snapToGrid w:val="0"/>
                <w:sz w:val="18"/>
                <w:szCs w:val="18"/>
              </w:rPr>
            </w:pPr>
          </w:p>
        </w:tc>
      </w:tr>
      <w:bookmarkEnd w:id="2"/>
    </w:tbl>
    <w:p>
      <w:pPr>
        <w:widowControl/>
        <w:ind w:firstLine="420" w:firstLineChars="200"/>
        <w:rPr>
          <w:rFonts w:ascii="仿宋_GB2312" w:hAnsi="仿宋" w:eastAsia="仿宋_GB2312"/>
          <w:sz w:val="24"/>
          <w:szCs w:val="32"/>
        </w:rPr>
      </w:pPr>
      <w:r>
        <w:rPr>
          <w:rFonts w:hint="eastAsia" w:ascii="仿宋_GB2312" w:hAnsi="仿宋" w:eastAsia="仿宋_GB2312" w:cs="黑体"/>
          <w:kern w:val="0"/>
          <w:sz w:val="21"/>
          <w:szCs w:val="24"/>
        </w:rPr>
        <w:t>注：H（高）、M(中)、L（低）”表示课程对毕业要求的支撑强度（支撑强度是指</w:t>
      </w:r>
      <w:r>
        <w:rPr>
          <w:rFonts w:ascii="仿宋_GB2312" w:hAnsi="仿宋" w:eastAsia="仿宋_GB2312" w:cs="黑体"/>
          <w:kern w:val="0"/>
          <w:sz w:val="21"/>
          <w:szCs w:val="24"/>
        </w:rPr>
        <w:t>对毕业要求点的支撑力度</w:t>
      </w:r>
      <w:r>
        <w:rPr>
          <w:rFonts w:hint="eastAsia" w:ascii="仿宋_GB2312" w:hAnsi="仿宋" w:eastAsia="仿宋_GB2312" w:cs="黑体"/>
          <w:kern w:val="0"/>
          <w:sz w:val="21"/>
          <w:szCs w:val="24"/>
        </w:rPr>
        <w:t>。1.一般一门课程能够支撑3-4项毕业要求，1项</w:t>
      </w:r>
      <w:r>
        <w:rPr>
          <w:rFonts w:ascii="仿宋_GB2312" w:hAnsi="仿宋" w:eastAsia="仿宋_GB2312" w:cs="黑体"/>
          <w:kern w:val="0"/>
          <w:sz w:val="21"/>
          <w:szCs w:val="24"/>
        </w:rPr>
        <w:t>毕业要求有</w:t>
      </w:r>
      <w:r>
        <w:rPr>
          <w:rFonts w:hint="eastAsia" w:ascii="仿宋_GB2312" w:hAnsi="仿宋" w:eastAsia="仿宋_GB2312" w:cs="黑体"/>
          <w:kern w:val="0"/>
          <w:sz w:val="21"/>
          <w:szCs w:val="24"/>
        </w:rPr>
        <w:t>3-5门</w:t>
      </w:r>
      <w:r>
        <w:rPr>
          <w:rFonts w:ascii="仿宋_GB2312" w:hAnsi="仿宋" w:eastAsia="仿宋_GB2312" w:cs="黑体"/>
          <w:kern w:val="0"/>
          <w:sz w:val="21"/>
          <w:szCs w:val="24"/>
        </w:rPr>
        <w:t>课程支撑</w:t>
      </w:r>
      <w:r>
        <w:rPr>
          <w:rFonts w:hint="eastAsia" w:ascii="仿宋_GB2312" w:hAnsi="仿宋" w:eastAsia="仿宋_GB2312" w:cs="黑体"/>
          <w:kern w:val="0"/>
          <w:sz w:val="21"/>
          <w:szCs w:val="24"/>
        </w:rPr>
        <w:t>比较合适，过多或过少在一定程度上说明，毕业要求拆分不合理或课程设置不合理。2.列</w:t>
      </w:r>
      <w:r>
        <w:rPr>
          <w:rFonts w:ascii="仿宋_GB2312" w:hAnsi="仿宋" w:eastAsia="仿宋_GB2312" w:cs="黑体"/>
          <w:kern w:val="0"/>
          <w:sz w:val="21"/>
          <w:szCs w:val="24"/>
        </w:rPr>
        <w:t>入表中的要保证所有学生修读</w:t>
      </w:r>
      <w:r>
        <w:rPr>
          <w:rFonts w:hint="eastAsia" w:ascii="仿宋_GB2312" w:hAnsi="仿宋" w:eastAsia="仿宋_GB2312" w:cs="黑体"/>
          <w:kern w:val="0"/>
          <w:sz w:val="21"/>
          <w:szCs w:val="24"/>
        </w:rPr>
        <w:t>的</w:t>
      </w:r>
      <w:r>
        <w:rPr>
          <w:rFonts w:ascii="仿宋_GB2312" w:hAnsi="仿宋" w:eastAsia="仿宋_GB2312" w:cs="黑体"/>
          <w:kern w:val="0"/>
          <w:sz w:val="21"/>
          <w:szCs w:val="24"/>
        </w:rPr>
        <w:t>课程或</w:t>
      </w:r>
      <w:r>
        <w:rPr>
          <w:rFonts w:hint="eastAsia" w:ascii="仿宋_GB2312" w:hAnsi="仿宋" w:eastAsia="仿宋_GB2312" w:cs="黑体"/>
          <w:kern w:val="0"/>
          <w:sz w:val="21"/>
          <w:szCs w:val="24"/>
        </w:rPr>
        <w:t>课程</w:t>
      </w:r>
      <w:r>
        <w:rPr>
          <w:rFonts w:ascii="仿宋_GB2312" w:hAnsi="仿宋" w:eastAsia="仿宋_GB2312" w:cs="黑体"/>
          <w:kern w:val="0"/>
          <w:sz w:val="21"/>
          <w:szCs w:val="24"/>
        </w:rPr>
        <w:t>模块。</w:t>
      </w:r>
      <w:r>
        <w:rPr>
          <w:rFonts w:hint="eastAsia" w:ascii="仿宋_GB2312" w:hAnsi="仿宋" w:eastAsia="仿宋_GB2312" w:cs="黑体"/>
          <w:kern w:val="0"/>
          <w:sz w:val="21"/>
          <w:szCs w:val="24"/>
        </w:rPr>
        <w:t>上报时删除括号内容）</w:t>
      </w:r>
    </w:p>
    <w:p>
      <w:pPr>
        <w:autoSpaceDE w:val="0"/>
        <w:autoSpaceDN w:val="0"/>
        <w:adjustRightInd w:val="0"/>
        <w:spacing w:before="190" w:beforeLines="50" w:after="190" w:afterLines="50" w:line="56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</w:t>
      </w:r>
      <w:r>
        <w:rPr>
          <w:rFonts w:ascii="黑体" w:hAnsi="黑体" w:eastAsia="黑体" w:cs="黑体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</w:rPr>
        <w:t>学分学时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" w:eastAsia="仿宋_GB2312"/>
          <w:sz w:val="32"/>
          <w:szCs w:val="32"/>
        </w:rPr>
        <w:t>毕业总学分不少于170学分。其中，必修课总学分</w:t>
      </w:r>
      <w:r>
        <w:rPr>
          <w:rFonts w:ascii="仿宋_GB2312" w:hAnsi="仿宋" w:eastAsia="仿宋_GB2312"/>
          <w:sz w:val="32"/>
          <w:szCs w:val="32"/>
        </w:rPr>
        <w:t>148</w:t>
      </w:r>
      <w:r>
        <w:rPr>
          <w:rFonts w:hint="eastAsia" w:ascii="仿宋_GB2312" w:hAnsi="仿宋" w:eastAsia="仿宋_GB2312"/>
          <w:sz w:val="32"/>
          <w:szCs w:val="32"/>
        </w:rPr>
        <w:t>、选修课学分</w:t>
      </w:r>
      <w:r>
        <w:rPr>
          <w:rFonts w:ascii="仿宋_GB2312" w:hAnsi="仿宋" w:eastAsia="仿宋_GB2312"/>
          <w:sz w:val="32"/>
          <w:szCs w:val="32"/>
        </w:rPr>
        <w:t>30</w:t>
      </w:r>
      <w:r>
        <w:rPr>
          <w:rFonts w:hint="eastAsia" w:ascii="仿宋_GB2312" w:hAnsi="仿宋" w:eastAsia="仿宋_GB2312"/>
          <w:sz w:val="32"/>
          <w:szCs w:val="32"/>
        </w:rPr>
        <w:t>、实践教学学分</w:t>
      </w:r>
      <w:r>
        <w:rPr>
          <w:rFonts w:ascii="仿宋_GB2312" w:hAnsi="仿宋" w:eastAsia="仿宋_GB2312"/>
          <w:sz w:val="32"/>
          <w:szCs w:val="32"/>
        </w:rPr>
        <w:t>32.5</w:t>
      </w:r>
      <w:r>
        <w:rPr>
          <w:rFonts w:hint="eastAsia" w:ascii="仿宋_GB2312" w:hAnsi="仿宋" w:eastAsia="仿宋_GB2312"/>
          <w:sz w:val="32"/>
          <w:szCs w:val="32"/>
        </w:rPr>
        <w:t>（含操作性实验课学分和实践学分，其中理论课所含的实验实训学分按所占理论课学时进行换算），占总学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shd w:val="clear" w:color="auto" w:fill="auto"/>
        </w:rPr>
        <w:t>分</w:t>
      </w:r>
      <w:r>
        <w:rPr>
          <w:rFonts w:ascii="仿宋_GB2312" w:hAnsi="仿宋" w:eastAsia="仿宋_GB2312"/>
          <w:color w:val="auto"/>
          <w:sz w:val="32"/>
          <w:szCs w:val="32"/>
          <w:highlight w:val="none"/>
          <w:shd w:val="clear" w:color="auto" w:fill="auto"/>
        </w:rPr>
        <w:t>37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shd w:val="clear" w:color="auto" w:fill="auto"/>
        </w:rPr>
        <w:t>%。</w:t>
      </w:r>
    </w:p>
    <w:p>
      <w:pPr>
        <w:widowControl/>
        <w:ind w:firstLine="640" w:firstLineChars="200"/>
        <w:rPr>
          <w:rFonts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auto"/>
        </w:rPr>
        <w:t>六</w:t>
      </w:r>
      <w:r>
        <w:rPr>
          <w:rFonts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auto"/>
        </w:rPr>
        <w:t>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auto"/>
        </w:rPr>
        <w:t>教学计划</w:t>
      </w:r>
    </w:p>
    <w:p>
      <w:pPr>
        <w:autoSpaceDE w:val="0"/>
        <w:autoSpaceDN w:val="0"/>
        <w:adjustRightInd w:val="0"/>
        <w:spacing w:after="190" w:afterLines="50" w:line="560" w:lineRule="exact"/>
        <w:ind w:firstLine="640" w:firstLineChars="200"/>
        <w:rPr>
          <w:rFonts w:ascii="楷体" w:hAnsi="楷体" w:eastAsia="楷体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/>
          <w:color w:val="auto"/>
          <w:sz w:val="32"/>
          <w:szCs w:val="32"/>
          <w:highlight w:val="none"/>
          <w:shd w:val="clear" w:color="auto" w:fill="auto"/>
        </w:rPr>
        <w:t>（一）</w:t>
      </w:r>
      <w:r>
        <w:rPr>
          <w:rFonts w:ascii="楷体" w:hAnsi="楷体" w:eastAsia="楷体"/>
          <w:color w:val="auto"/>
          <w:sz w:val="32"/>
          <w:szCs w:val="32"/>
          <w:highlight w:val="none"/>
          <w:shd w:val="clear" w:color="auto" w:fill="auto"/>
        </w:rPr>
        <w:t>通识教育</w:t>
      </w:r>
      <w:r>
        <w:rPr>
          <w:rFonts w:hint="eastAsia" w:ascii="楷体" w:hAnsi="楷体" w:eastAsia="楷体"/>
          <w:color w:val="auto"/>
          <w:sz w:val="32"/>
          <w:szCs w:val="32"/>
          <w:highlight w:val="none"/>
          <w:shd w:val="clear" w:color="auto" w:fill="auto"/>
        </w:rPr>
        <w:t>必修课程</w:t>
      </w:r>
    </w:p>
    <w:tbl>
      <w:tblPr>
        <w:tblStyle w:val="9"/>
        <w:tblW w:w="90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980"/>
        <w:gridCol w:w="3560"/>
        <w:gridCol w:w="541"/>
        <w:gridCol w:w="634"/>
        <w:gridCol w:w="634"/>
        <w:gridCol w:w="635"/>
        <w:gridCol w:w="602"/>
        <w:gridCol w:w="6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  <w:jc w:val="center"/>
        </w:trPr>
        <w:tc>
          <w:tcPr>
            <w:tcW w:w="89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  <w:t>课程</w:t>
            </w:r>
          </w:p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  <w:t>类别</w:t>
            </w:r>
          </w:p>
        </w:tc>
        <w:tc>
          <w:tcPr>
            <w:tcW w:w="980" w:type="dxa"/>
            <w:vMerge w:val="restart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  <w:t>课程号</w:t>
            </w:r>
          </w:p>
        </w:tc>
        <w:tc>
          <w:tcPr>
            <w:tcW w:w="3560" w:type="dxa"/>
            <w:vMerge w:val="restart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  <w:t>课程名称</w:t>
            </w:r>
          </w:p>
        </w:tc>
        <w:tc>
          <w:tcPr>
            <w:tcW w:w="541" w:type="dxa"/>
            <w:vMerge w:val="restart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  <w:t>学分</w:t>
            </w:r>
          </w:p>
        </w:tc>
        <w:tc>
          <w:tcPr>
            <w:tcW w:w="190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  <w:t>学时</w:t>
            </w:r>
          </w:p>
        </w:tc>
        <w:tc>
          <w:tcPr>
            <w:tcW w:w="60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  <w:t>开课学期</w:t>
            </w:r>
          </w:p>
        </w:tc>
        <w:tc>
          <w:tcPr>
            <w:tcW w:w="61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  <w:t>开课学院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980" w:type="dxa"/>
            <w:vMerge w:val="continue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3560" w:type="dxa"/>
            <w:vMerge w:val="continue"/>
            <w:noWrap/>
            <w:vAlign w:val="center"/>
          </w:tcPr>
          <w:p>
            <w:pPr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41" w:type="dxa"/>
            <w:vMerge w:val="continue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  <w:t>总计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  <w:t>讲授</w:t>
            </w:r>
          </w:p>
        </w:tc>
        <w:tc>
          <w:tcPr>
            <w:tcW w:w="635" w:type="dxa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  <w:t>实验</w:t>
            </w:r>
          </w:p>
        </w:tc>
        <w:tc>
          <w:tcPr>
            <w:tcW w:w="60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61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jc w:val="center"/>
              <w:rPr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jc w:val="center"/>
              <w:rPr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jc w:val="center"/>
              <w:rPr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jc w:val="center"/>
              <w:rPr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jc w:val="center"/>
              <w:rPr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jc w:val="center"/>
              <w:rPr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jc w:val="center"/>
              <w:rPr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思想政治</w:t>
            </w:r>
            <w:r>
              <w:rPr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类</w:t>
            </w:r>
          </w:p>
          <w:p>
            <w:pPr>
              <w:adjustRightInd w:val="0"/>
              <w:snapToGrid w:val="0"/>
              <w:jc w:val="center"/>
              <w:rPr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980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Cs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color w:val="auto"/>
                <w:sz w:val="18"/>
                <w:szCs w:val="18"/>
                <w:highlight w:val="none"/>
                <w:shd w:val="clear" w:color="auto" w:fill="auto"/>
              </w:rPr>
              <w:t>BK106009</w:t>
            </w:r>
          </w:p>
        </w:tc>
        <w:tc>
          <w:tcPr>
            <w:tcW w:w="3560" w:type="dxa"/>
            <w:noWrap/>
            <w:vAlign w:val="center"/>
          </w:tcPr>
          <w:p>
            <w:pP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思想道德与法治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Ideology and morality and rule of law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24</w:t>
            </w:r>
          </w:p>
        </w:tc>
        <w:tc>
          <w:tcPr>
            <w:tcW w:w="63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8</w:t>
            </w:r>
          </w:p>
        </w:tc>
        <w:tc>
          <w:tcPr>
            <w:tcW w:w="602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马列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980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Cs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color w:val="auto"/>
                <w:sz w:val="18"/>
                <w:szCs w:val="18"/>
                <w:highlight w:val="none"/>
                <w:shd w:val="clear" w:color="auto" w:fill="auto"/>
              </w:rPr>
              <w:t>BK106006</w:t>
            </w:r>
          </w:p>
        </w:tc>
        <w:tc>
          <w:tcPr>
            <w:tcW w:w="3560" w:type="dxa"/>
            <w:noWrap/>
            <w:vAlign w:val="center"/>
          </w:tcPr>
          <w:p>
            <w:pP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马克思主义基本原理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Basic Tenets of Marxism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48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48</w:t>
            </w:r>
          </w:p>
        </w:tc>
        <w:tc>
          <w:tcPr>
            <w:tcW w:w="63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0</w:t>
            </w:r>
          </w:p>
        </w:tc>
        <w:tc>
          <w:tcPr>
            <w:tcW w:w="602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马列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Cs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color w:val="auto"/>
                <w:sz w:val="18"/>
                <w:szCs w:val="18"/>
                <w:highlight w:val="none"/>
                <w:shd w:val="clear" w:color="auto" w:fill="auto"/>
              </w:rPr>
              <w:t>BK106007</w:t>
            </w:r>
          </w:p>
        </w:tc>
        <w:tc>
          <w:tcPr>
            <w:tcW w:w="3560" w:type="dxa"/>
            <w:noWrap/>
            <w:vAlign w:val="center"/>
          </w:tcPr>
          <w:p>
            <w:pP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中国近现代史纲要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Compendium of China’s Recent and Modern History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48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hint="default" w:ascii="仿宋" w:hAnsi="仿宋" w:eastAsia="宋体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36</w:t>
            </w:r>
          </w:p>
        </w:tc>
        <w:tc>
          <w:tcPr>
            <w:tcW w:w="635" w:type="dxa"/>
            <w:noWrap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602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马列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980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color w:val="auto"/>
                <w:sz w:val="18"/>
                <w:szCs w:val="18"/>
                <w:highlight w:val="none"/>
                <w:shd w:val="clear" w:color="auto" w:fill="auto"/>
              </w:rPr>
              <w:t>BK106011</w:t>
            </w:r>
          </w:p>
        </w:tc>
        <w:tc>
          <w:tcPr>
            <w:tcW w:w="3560" w:type="dxa"/>
            <w:noWrap/>
            <w:vAlign w:val="center"/>
          </w:tcPr>
          <w:p>
            <w:pP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毛泽东思想和中国特色社会主义理论体系概论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Introduction to MAO Zedong Thought and Theoretical System of Socialism with Chinese Characteristics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63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0</w:t>
            </w:r>
          </w:p>
        </w:tc>
        <w:tc>
          <w:tcPr>
            <w:tcW w:w="60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马列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980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BK106013</w:t>
            </w:r>
          </w:p>
        </w:tc>
        <w:tc>
          <w:tcPr>
            <w:tcW w:w="3560" w:type="dxa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习近平新时代中国特色社会主义思想概论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Introduction to Xi Jinping Thought on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Socialism with Chinese Characteristics for a New Era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4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8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4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8</w:t>
            </w:r>
          </w:p>
        </w:tc>
        <w:tc>
          <w:tcPr>
            <w:tcW w:w="63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0</w:t>
            </w:r>
          </w:p>
        </w:tc>
        <w:tc>
          <w:tcPr>
            <w:tcW w:w="602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马列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auto"/>
                <w:spacing w:val="-8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980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color w:val="auto"/>
                <w:sz w:val="18"/>
                <w:szCs w:val="18"/>
                <w:highlight w:val="none"/>
                <w:shd w:val="clear" w:color="auto" w:fill="auto"/>
              </w:rPr>
              <w:t>BK100021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shd w:val="clear" w:color="auto" w:fill="auto"/>
              </w:rPr>
              <w:t>-</w:t>
            </w:r>
            <w:r>
              <w:rPr>
                <w:color w:val="auto"/>
                <w:sz w:val="18"/>
                <w:szCs w:val="18"/>
                <w:highlight w:val="none"/>
                <w:shd w:val="clear" w:color="auto" w:fill="auto"/>
              </w:rPr>
              <w:t>7</w:t>
            </w:r>
          </w:p>
        </w:tc>
        <w:tc>
          <w:tcPr>
            <w:tcW w:w="3560" w:type="dxa"/>
            <w:noWrap/>
            <w:vAlign w:val="center"/>
          </w:tcPr>
          <w:p>
            <w:pP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形势与政策 1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-7</w:t>
            </w: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（1-9五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年制）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 xml:space="preserve">Situation and Policy 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0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56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0</w:t>
            </w:r>
          </w:p>
        </w:tc>
        <w:tc>
          <w:tcPr>
            <w:tcW w:w="63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0</w:t>
            </w:r>
          </w:p>
        </w:tc>
        <w:tc>
          <w:tcPr>
            <w:tcW w:w="602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-7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马列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auto"/>
                <w:spacing w:val="-8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980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color w:val="auto"/>
                <w:sz w:val="18"/>
                <w:szCs w:val="18"/>
                <w:highlight w:val="none"/>
                <w:shd w:val="clear" w:color="auto" w:fill="auto"/>
              </w:rPr>
              <w:t>BK100030</w:t>
            </w:r>
          </w:p>
        </w:tc>
        <w:tc>
          <w:tcPr>
            <w:tcW w:w="3560" w:type="dxa"/>
            <w:noWrap/>
            <w:vAlign w:val="center"/>
          </w:tcPr>
          <w:p>
            <w:pP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形势与政策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Situation and Policy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8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0</w:t>
            </w:r>
          </w:p>
        </w:tc>
        <w:tc>
          <w:tcPr>
            <w:tcW w:w="63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0</w:t>
            </w:r>
          </w:p>
        </w:tc>
        <w:tc>
          <w:tcPr>
            <w:tcW w:w="602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8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马列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国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家安全类</w:t>
            </w:r>
          </w:p>
        </w:tc>
        <w:tc>
          <w:tcPr>
            <w:tcW w:w="980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color w:val="auto"/>
                <w:sz w:val="18"/>
                <w:szCs w:val="18"/>
                <w:highlight w:val="none"/>
                <w:shd w:val="clear" w:color="auto" w:fill="auto"/>
              </w:rPr>
              <w:t>BK106010</w:t>
            </w:r>
          </w:p>
        </w:tc>
        <w:tc>
          <w:tcPr>
            <w:tcW w:w="3560" w:type="dxa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大学生国家安全教育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National Security Education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16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16</w:t>
            </w:r>
          </w:p>
        </w:tc>
        <w:tc>
          <w:tcPr>
            <w:tcW w:w="63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0</w:t>
            </w:r>
          </w:p>
        </w:tc>
        <w:tc>
          <w:tcPr>
            <w:tcW w:w="602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公管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军事国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防类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color w:val="auto"/>
                <w:sz w:val="18"/>
                <w:szCs w:val="18"/>
                <w:highlight w:val="none"/>
                <w:shd w:val="clear" w:color="auto" w:fill="auto"/>
              </w:rPr>
              <w:t>BK110001</w:t>
            </w:r>
          </w:p>
        </w:tc>
        <w:tc>
          <w:tcPr>
            <w:tcW w:w="356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军事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理论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Military Theory</w:t>
            </w:r>
          </w:p>
        </w:tc>
        <w:tc>
          <w:tcPr>
            <w:tcW w:w="541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634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634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63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</w:t>
            </w:r>
          </w:p>
        </w:tc>
        <w:tc>
          <w:tcPr>
            <w:tcW w:w="61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学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心理健康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类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color w:val="auto"/>
                <w:sz w:val="18"/>
                <w:szCs w:val="18"/>
                <w:highlight w:val="none"/>
                <w:shd w:val="clear" w:color="auto" w:fill="auto"/>
              </w:rPr>
              <w:t>BK106012</w:t>
            </w:r>
          </w:p>
        </w:tc>
        <w:tc>
          <w:tcPr>
            <w:tcW w:w="356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大学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生心理健康</w:t>
            </w: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教育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Mental Health Education</w:t>
            </w:r>
          </w:p>
        </w:tc>
        <w:tc>
          <w:tcPr>
            <w:tcW w:w="541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634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634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16</w:t>
            </w:r>
          </w:p>
        </w:tc>
        <w:tc>
          <w:tcPr>
            <w:tcW w:w="63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16</w:t>
            </w:r>
          </w:p>
        </w:tc>
        <w:tc>
          <w:tcPr>
            <w:tcW w:w="602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</w:t>
            </w:r>
          </w:p>
        </w:tc>
        <w:tc>
          <w:tcPr>
            <w:tcW w:w="61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学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体育健康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类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color w:val="auto"/>
                <w:sz w:val="18"/>
                <w:szCs w:val="18"/>
                <w:highlight w:val="none"/>
                <w:shd w:val="clear" w:color="auto" w:fill="auto"/>
              </w:rPr>
              <w:t>BK108001</w:t>
            </w:r>
          </w:p>
        </w:tc>
        <w:tc>
          <w:tcPr>
            <w:tcW w:w="356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普通体育课1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General P.E</w:t>
            </w: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.1</w:t>
            </w:r>
          </w:p>
        </w:tc>
        <w:tc>
          <w:tcPr>
            <w:tcW w:w="541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</w:t>
            </w:r>
          </w:p>
        </w:tc>
        <w:tc>
          <w:tcPr>
            <w:tcW w:w="634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634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0</w:t>
            </w:r>
          </w:p>
        </w:tc>
        <w:tc>
          <w:tcPr>
            <w:tcW w:w="63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602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</w:t>
            </w:r>
          </w:p>
        </w:tc>
        <w:tc>
          <w:tcPr>
            <w:tcW w:w="61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体育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color w:val="auto"/>
                <w:sz w:val="18"/>
                <w:szCs w:val="18"/>
                <w:highlight w:val="none"/>
                <w:shd w:val="clear" w:color="auto" w:fill="auto"/>
              </w:rPr>
              <w:t>BK108002</w:t>
            </w:r>
          </w:p>
        </w:tc>
        <w:tc>
          <w:tcPr>
            <w:tcW w:w="356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普通体育课2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General P.E</w:t>
            </w: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.2</w:t>
            </w:r>
          </w:p>
        </w:tc>
        <w:tc>
          <w:tcPr>
            <w:tcW w:w="541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</w:t>
            </w:r>
          </w:p>
        </w:tc>
        <w:tc>
          <w:tcPr>
            <w:tcW w:w="634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634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0</w:t>
            </w:r>
          </w:p>
        </w:tc>
        <w:tc>
          <w:tcPr>
            <w:tcW w:w="63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602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61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体育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信息技术类</w:t>
            </w:r>
          </w:p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color w:val="auto"/>
                <w:sz w:val="18"/>
                <w:szCs w:val="18"/>
                <w:highlight w:val="none"/>
                <w:shd w:val="clear" w:color="auto" w:fill="auto"/>
              </w:rPr>
              <w:t>BK166007</w:t>
            </w:r>
          </w:p>
        </w:tc>
        <w:tc>
          <w:tcPr>
            <w:tcW w:w="356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大学计算机基础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U</w:t>
            </w: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 xml:space="preserve">niversity 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Computer</w:t>
            </w: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 xml:space="preserve"> Foundation</w:t>
            </w:r>
          </w:p>
        </w:tc>
        <w:tc>
          <w:tcPr>
            <w:tcW w:w="54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1.5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24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24</w:t>
            </w:r>
          </w:p>
        </w:tc>
        <w:tc>
          <w:tcPr>
            <w:tcW w:w="63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0</w:t>
            </w:r>
          </w:p>
        </w:tc>
        <w:tc>
          <w:tcPr>
            <w:tcW w:w="602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980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color w:val="auto"/>
                <w:sz w:val="18"/>
                <w:szCs w:val="18"/>
                <w:highlight w:val="none"/>
                <w:shd w:val="clear" w:color="auto" w:fill="auto"/>
              </w:rPr>
              <w:t>BK166008</w:t>
            </w:r>
          </w:p>
        </w:tc>
        <w:tc>
          <w:tcPr>
            <w:tcW w:w="3560" w:type="dxa"/>
            <w:noWrap/>
            <w:vAlign w:val="center"/>
          </w:tcPr>
          <w:p>
            <w:pP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大学计算机基础实验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Experiments of U</w:t>
            </w: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 xml:space="preserve">niversity 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Computer</w:t>
            </w: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 xml:space="preserve"> Foundation</w:t>
            </w:r>
          </w:p>
        </w:tc>
        <w:tc>
          <w:tcPr>
            <w:tcW w:w="54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0.5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16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0</w:t>
            </w:r>
          </w:p>
        </w:tc>
        <w:tc>
          <w:tcPr>
            <w:tcW w:w="63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16</w:t>
            </w:r>
          </w:p>
        </w:tc>
        <w:tc>
          <w:tcPr>
            <w:tcW w:w="602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职业发展类</w:t>
            </w:r>
          </w:p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980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color w:val="auto"/>
                <w:sz w:val="18"/>
                <w:szCs w:val="18"/>
                <w:highlight w:val="none"/>
                <w:shd w:val="clear" w:color="auto" w:fill="auto"/>
              </w:rPr>
              <w:t>BK100012</w:t>
            </w:r>
          </w:p>
        </w:tc>
        <w:tc>
          <w:tcPr>
            <w:tcW w:w="3560" w:type="dxa"/>
            <w:noWrap/>
            <w:vAlign w:val="center"/>
          </w:tcPr>
          <w:p>
            <w:pP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大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学生</w:t>
            </w: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职业生涯规划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 xml:space="preserve">College Students 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Career  Planning</w:t>
            </w:r>
          </w:p>
        </w:tc>
        <w:tc>
          <w:tcPr>
            <w:tcW w:w="54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16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16</w:t>
            </w:r>
          </w:p>
        </w:tc>
        <w:tc>
          <w:tcPr>
            <w:tcW w:w="63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0</w:t>
            </w:r>
          </w:p>
        </w:tc>
        <w:tc>
          <w:tcPr>
            <w:tcW w:w="602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学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980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color w:val="auto"/>
                <w:sz w:val="18"/>
                <w:szCs w:val="18"/>
                <w:highlight w:val="none"/>
                <w:shd w:val="clear" w:color="auto" w:fill="auto"/>
              </w:rPr>
              <w:t>BK100013</w:t>
            </w:r>
          </w:p>
        </w:tc>
        <w:tc>
          <w:tcPr>
            <w:tcW w:w="3560" w:type="dxa"/>
            <w:noWrap/>
            <w:vAlign w:val="center"/>
          </w:tcPr>
          <w:p>
            <w:pP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大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学生创新创业</w:t>
            </w: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教育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 xml:space="preserve">College Students 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 xml:space="preserve">Innovation and Entrepreneurship Education  </w:t>
            </w:r>
          </w:p>
        </w:tc>
        <w:tc>
          <w:tcPr>
            <w:tcW w:w="54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63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0</w:t>
            </w:r>
          </w:p>
        </w:tc>
        <w:tc>
          <w:tcPr>
            <w:tcW w:w="602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学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980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color w:val="auto"/>
                <w:sz w:val="18"/>
                <w:szCs w:val="18"/>
                <w:highlight w:val="none"/>
                <w:shd w:val="clear" w:color="auto" w:fill="auto"/>
              </w:rPr>
              <w:t>BK100014</w:t>
            </w:r>
          </w:p>
        </w:tc>
        <w:tc>
          <w:tcPr>
            <w:tcW w:w="356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大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学生就业</w:t>
            </w: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教育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 xml:space="preserve">College Students 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Employment Education</w:t>
            </w:r>
          </w:p>
        </w:tc>
        <w:tc>
          <w:tcPr>
            <w:tcW w:w="54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</w:t>
            </w:r>
          </w:p>
        </w:tc>
        <w:tc>
          <w:tcPr>
            <w:tcW w:w="634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16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16</w:t>
            </w:r>
          </w:p>
        </w:tc>
        <w:tc>
          <w:tcPr>
            <w:tcW w:w="63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0</w:t>
            </w:r>
          </w:p>
        </w:tc>
        <w:tc>
          <w:tcPr>
            <w:tcW w:w="602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6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学工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外国语言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类</w:t>
            </w:r>
          </w:p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980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color w:val="auto"/>
                <w:sz w:val="18"/>
                <w:szCs w:val="18"/>
                <w:highlight w:val="none"/>
                <w:shd w:val="clear" w:color="auto" w:fill="auto"/>
              </w:rPr>
              <w:t>BK109028</w:t>
            </w:r>
          </w:p>
        </w:tc>
        <w:tc>
          <w:tcPr>
            <w:tcW w:w="35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大学英语读写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</w:t>
            </w:r>
          </w:p>
          <w:p>
            <w:pPr>
              <w:jc w:val="left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College English: Reading and Writing 1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2.0</w:t>
            </w:r>
          </w:p>
        </w:tc>
        <w:tc>
          <w:tcPr>
            <w:tcW w:w="634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634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</w:t>
            </w:r>
          </w:p>
        </w:tc>
        <w:tc>
          <w:tcPr>
            <w:tcW w:w="613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外语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980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color w:val="auto"/>
                <w:sz w:val="18"/>
                <w:szCs w:val="18"/>
                <w:highlight w:val="none"/>
                <w:shd w:val="clear" w:color="auto" w:fill="auto"/>
              </w:rPr>
              <w:t>BK109030</w:t>
            </w:r>
          </w:p>
        </w:tc>
        <w:tc>
          <w:tcPr>
            <w:tcW w:w="35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大学英语听说1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C</w:t>
            </w: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ollege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 xml:space="preserve"> E</w:t>
            </w: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n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glish: Listening and Speaking 1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1.0</w:t>
            </w:r>
          </w:p>
        </w:tc>
        <w:tc>
          <w:tcPr>
            <w:tcW w:w="634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16</w:t>
            </w:r>
          </w:p>
        </w:tc>
        <w:tc>
          <w:tcPr>
            <w:tcW w:w="634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16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</w:t>
            </w:r>
          </w:p>
        </w:tc>
        <w:tc>
          <w:tcPr>
            <w:tcW w:w="613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外语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auto"/>
                <w:spacing w:val="-8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980" w:type="dxa"/>
            <w:tcBorders>
              <w:left w:val="single" w:color="auto" w:sz="4" w:space="0"/>
            </w:tcBorders>
            <w:noWrap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color w:val="auto"/>
                <w:sz w:val="18"/>
                <w:szCs w:val="18"/>
                <w:highlight w:val="none"/>
                <w:shd w:val="clear" w:color="auto" w:fill="auto"/>
              </w:rPr>
              <w:t>BK109029</w:t>
            </w:r>
          </w:p>
        </w:tc>
        <w:tc>
          <w:tcPr>
            <w:tcW w:w="35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大学英语读写2</w:t>
            </w:r>
          </w:p>
          <w:p>
            <w:pPr>
              <w:jc w:val="left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College English: Reading and Writing 2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.0</w:t>
            </w:r>
          </w:p>
        </w:tc>
        <w:tc>
          <w:tcPr>
            <w:tcW w:w="634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634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613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外语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auto"/>
                <w:spacing w:val="-8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980" w:type="dxa"/>
            <w:tcBorders>
              <w:left w:val="single" w:color="auto" w:sz="4" w:space="0"/>
            </w:tcBorders>
            <w:noWrap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color w:val="auto"/>
                <w:sz w:val="18"/>
                <w:szCs w:val="18"/>
                <w:highlight w:val="none"/>
                <w:shd w:val="clear" w:color="auto" w:fill="auto"/>
              </w:rPr>
              <w:t>BK109031</w:t>
            </w:r>
          </w:p>
        </w:tc>
        <w:tc>
          <w:tcPr>
            <w:tcW w:w="356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大学英语听说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C</w:t>
            </w: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ollege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 xml:space="preserve"> E</w:t>
            </w: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n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glish: Listening and Speaking 2</w:t>
            </w:r>
          </w:p>
        </w:tc>
        <w:tc>
          <w:tcPr>
            <w:tcW w:w="54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1.0</w:t>
            </w:r>
          </w:p>
        </w:tc>
        <w:tc>
          <w:tcPr>
            <w:tcW w:w="634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16</w:t>
            </w:r>
          </w:p>
        </w:tc>
        <w:tc>
          <w:tcPr>
            <w:tcW w:w="634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16</w:t>
            </w:r>
          </w:p>
        </w:tc>
        <w:tc>
          <w:tcPr>
            <w:tcW w:w="63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0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6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外语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auto"/>
                <w:spacing w:val="-8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980" w:type="dxa"/>
            <w:tcBorders>
              <w:left w:val="single" w:color="auto" w:sz="4" w:space="0"/>
            </w:tcBorders>
            <w:noWrap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color w:val="auto"/>
                <w:sz w:val="18"/>
                <w:szCs w:val="18"/>
                <w:highlight w:val="none"/>
                <w:shd w:val="clear" w:color="auto" w:fill="auto"/>
              </w:rPr>
              <w:t>BK109032</w:t>
            </w:r>
          </w:p>
        </w:tc>
        <w:tc>
          <w:tcPr>
            <w:tcW w:w="356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大学英语进阶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</w:t>
            </w:r>
          </w:p>
          <w:p>
            <w:pPr>
              <w:jc w:val="left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P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rogressive College English 1</w:t>
            </w:r>
          </w:p>
        </w:tc>
        <w:tc>
          <w:tcPr>
            <w:tcW w:w="54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.0</w:t>
            </w:r>
          </w:p>
        </w:tc>
        <w:tc>
          <w:tcPr>
            <w:tcW w:w="634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634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63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0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</w:t>
            </w:r>
          </w:p>
        </w:tc>
        <w:tc>
          <w:tcPr>
            <w:tcW w:w="6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外语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auto"/>
                <w:spacing w:val="-8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980" w:type="dxa"/>
            <w:tcBorders>
              <w:left w:val="single" w:color="auto" w:sz="4" w:space="0"/>
            </w:tcBorders>
            <w:noWrap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color w:val="auto"/>
                <w:sz w:val="18"/>
                <w:szCs w:val="18"/>
                <w:highlight w:val="none"/>
                <w:shd w:val="clear" w:color="auto" w:fill="auto"/>
              </w:rPr>
              <w:t>BK109033</w:t>
            </w:r>
          </w:p>
        </w:tc>
        <w:tc>
          <w:tcPr>
            <w:tcW w:w="356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大学英语进阶2</w:t>
            </w:r>
          </w:p>
          <w:p>
            <w:pPr>
              <w:jc w:val="left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P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rogressive College English 2</w:t>
            </w:r>
          </w:p>
        </w:tc>
        <w:tc>
          <w:tcPr>
            <w:tcW w:w="54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.0</w:t>
            </w:r>
          </w:p>
        </w:tc>
        <w:tc>
          <w:tcPr>
            <w:tcW w:w="634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634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63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0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4</w:t>
            </w:r>
          </w:p>
        </w:tc>
        <w:tc>
          <w:tcPr>
            <w:tcW w:w="6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外语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434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合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计</w:t>
            </w: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学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分</w:t>
            </w:r>
          </w:p>
        </w:tc>
        <w:tc>
          <w:tcPr>
            <w:tcW w:w="36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38</w:t>
            </w:r>
          </w:p>
        </w:tc>
      </w:tr>
    </w:tbl>
    <w:p>
      <w:pPr>
        <w:autoSpaceDE w:val="0"/>
        <w:autoSpaceDN w:val="0"/>
        <w:adjustRightInd w:val="0"/>
        <w:spacing w:after="190" w:afterLines="50" w:line="560" w:lineRule="exact"/>
        <w:ind w:firstLine="640" w:firstLineChars="200"/>
        <w:rPr>
          <w:rFonts w:ascii="楷体" w:hAnsi="楷体" w:eastAsia="楷体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/>
          <w:color w:val="auto"/>
          <w:sz w:val="32"/>
          <w:szCs w:val="32"/>
          <w:highlight w:val="none"/>
          <w:shd w:val="clear" w:color="auto" w:fill="auto"/>
        </w:rPr>
        <w:t>（二）</w:t>
      </w:r>
      <w:r>
        <w:rPr>
          <w:rFonts w:ascii="楷体" w:hAnsi="楷体" w:eastAsia="楷体"/>
          <w:color w:val="auto"/>
          <w:sz w:val="32"/>
          <w:szCs w:val="32"/>
          <w:highlight w:val="none"/>
          <w:shd w:val="clear" w:color="auto" w:fill="auto"/>
        </w:rPr>
        <w:t>通识教育</w:t>
      </w:r>
      <w:r>
        <w:rPr>
          <w:rFonts w:hint="eastAsia" w:ascii="楷体" w:hAnsi="楷体" w:eastAsia="楷体"/>
          <w:color w:val="auto"/>
          <w:sz w:val="32"/>
          <w:szCs w:val="32"/>
          <w:highlight w:val="none"/>
          <w:shd w:val="clear" w:color="auto" w:fill="auto"/>
        </w:rPr>
        <w:t>选修课程</w:t>
      </w:r>
    </w:p>
    <w:tbl>
      <w:tblPr>
        <w:tblStyle w:val="9"/>
        <w:tblW w:w="78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7"/>
        <w:gridCol w:w="757"/>
        <w:gridCol w:w="843"/>
        <w:gridCol w:w="844"/>
        <w:gridCol w:w="844"/>
        <w:gridCol w:w="17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  <w:jc w:val="center"/>
        </w:trPr>
        <w:tc>
          <w:tcPr>
            <w:tcW w:w="288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  <w:t>课程模块</w:t>
            </w:r>
          </w:p>
        </w:tc>
        <w:tc>
          <w:tcPr>
            <w:tcW w:w="757" w:type="dxa"/>
            <w:vMerge w:val="restart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  <w:t>学分</w:t>
            </w:r>
          </w:p>
        </w:tc>
        <w:tc>
          <w:tcPr>
            <w:tcW w:w="253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  <w:t>学时</w:t>
            </w:r>
          </w:p>
        </w:tc>
        <w:tc>
          <w:tcPr>
            <w:tcW w:w="171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  <w:t>至少</w:t>
            </w:r>
            <w:r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  <w:t>修读学分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  <w:jc w:val="center"/>
        </w:trPr>
        <w:tc>
          <w:tcPr>
            <w:tcW w:w="288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757" w:type="dxa"/>
            <w:vMerge w:val="continue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843" w:type="dxa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  <w:t>总计</w:t>
            </w:r>
          </w:p>
        </w:tc>
        <w:tc>
          <w:tcPr>
            <w:tcW w:w="844" w:type="dxa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  <w:t>讲授</w:t>
            </w:r>
          </w:p>
        </w:tc>
        <w:tc>
          <w:tcPr>
            <w:tcW w:w="844" w:type="dxa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  <w:t>实验</w:t>
            </w:r>
          </w:p>
        </w:tc>
        <w:tc>
          <w:tcPr>
            <w:tcW w:w="171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88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四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史教育类</w:t>
            </w:r>
          </w:p>
        </w:tc>
        <w:tc>
          <w:tcPr>
            <w:tcW w:w="75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16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16</w:t>
            </w:r>
          </w:p>
        </w:tc>
        <w:tc>
          <w:tcPr>
            <w:tcW w:w="8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0</w:t>
            </w:r>
          </w:p>
        </w:tc>
        <w:tc>
          <w:tcPr>
            <w:tcW w:w="17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88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艺术审美类</w:t>
            </w:r>
          </w:p>
        </w:tc>
        <w:tc>
          <w:tcPr>
            <w:tcW w:w="75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8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0</w:t>
            </w:r>
          </w:p>
        </w:tc>
        <w:tc>
          <w:tcPr>
            <w:tcW w:w="17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88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体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育</w:t>
            </w: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健康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类</w:t>
            </w:r>
          </w:p>
        </w:tc>
        <w:tc>
          <w:tcPr>
            <w:tcW w:w="75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0</w:t>
            </w:r>
          </w:p>
        </w:tc>
        <w:tc>
          <w:tcPr>
            <w:tcW w:w="8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17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88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综合素养类</w:t>
            </w:r>
          </w:p>
        </w:tc>
        <w:tc>
          <w:tcPr>
            <w:tcW w:w="75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8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0</w:t>
            </w:r>
          </w:p>
        </w:tc>
        <w:tc>
          <w:tcPr>
            <w:tcW w:w="17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88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合计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学分</w:t>
            </w:r>
          </w:p>
        </w:tc>
        <w:tc>
          <w:tcPr>
            <w:tcW w:w="499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7</w:t>
            </w:r>
          </w:p>
        </w:tc>
      </w:tr>
    </w:tbl>
    <w:p>
      <w:pPr>
        <w:widowControl/>
        <w:jc w:val="left"/>
        <w:rPr>
          <w:bCs/>
          <w:color w:val="auto"/>
          <w:sz w:val="18"/>
          <w:szCs w:val="18"/>
          <w:highlight w:val="none"/>
          <w:shd w:val="clear" w:color="auto" w:fill="auto"/>
        </w:rPr>
      </w:pPr>
      <w:r>
        <w:rPr>
          <w:rFonts w:hint="eastAsia"/>
          <w:bCs/>
          <w:color w:val="auto"/>
          <w:sz w:val="18"/>
          <w:szCs w:val="18"/>
          <w:highlight w:val="none"/>
          <w:shd w:val="clear" w:color="auto" w:fill="auto"/>
        </w:rPr>
        <w:t>注</w:t>
      </w:r>
      <w:r>
        <w:rPr>
          <w:bCs/>
          <w:color w:val="auto"/>
          <w:sz w:val="18"/>
          <w:szCs w:val="18"/>
          <w:highlight w:val="none"/>
          <w:shd w:val="clear" w:color="auto" w:fill="auto"/>
        </w:rPr>
        <w:t>：</w:t>
      </w:r>
      <w:r>
        <w:rPr>
          <w:rFonts w:hint="eastAsia"/>
          <w:bCs/>
          <w:color w:val="auto"/>
          <w:sz w:val="18"/>
          <w:szCs w:val="18"/>
          <w:highlight w:val="none"/>
          <w:shd w:val="clear" w:color="auto" w:fill="auto"/>
        </w:rPr>
        <w:t>综合素养类课程模块建议人文社科类专业学生修</w:t>
      </w:r>
      <w:r>
        <w:rPr>
          <w:bCs/>
          <w:color w:val="auto"/>
          <w:sz w:val="18"/>
          <w:szCs w:val="18"/>
          <w:highlight w:val="none"/>
          <w:shd w:val="clear" w:color="auto" w:fill="auto"/>
        </w:rPr>
        <w:t>读</w:t>
      </w:r>
      <w:r>
        <w:rPr>
          <w:rFonts w:hint="eastAsia"/>
          <w:bCs/>
          <w:color w:val="auto"/>
          <w:sz w:val="18"/>
          <w:szCs w:val="18"/>
          <w:highlight w:val="none"/>
          <w:shd w:val="clear" w:color="auto" w:fill="auto"/>
        </w:rPr>
        <w:t>自然科学课程，</w:t>
      </w:r>
      <w:r>
        <w:rPr>
          <w:bCs/>
          <w:color w:val="auto"/>
          <w:sz w:val="18"/>
          <w:szCs w:val="18"/>
          <w:highlight w:val="none"/>
          <w:shd w:val="clear" w:color="auto" w:fill="auto"/>
        </w:rPr>
        <w:t>理工农医科专业学生修读社科类课程。</w:t>
      </w:r>
    </w:p>
    <w:p>
      <w:pPr>
        <w:autoSpaceDE w:val="0"/>
        <w:autoSpaceDN w:val="0"/>
        <w:adjustRightInd w:val="0"/>
        <w:spacing w:after="190" w:afterLines="50" w:line="560" w:lineRule="exact"/>
        <w:ind w:firstLine="640" w:firstLineChars="200"/>
        <w:rPr>
          <w:rFonts w:ascii="楷体" w:hAnsi="楷体" w:eastAsia="楷体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/>
          <w:color w:val="auto"/>
          <w:sz w:val="32"/>
          <w:szCs w:val="32"/>
          <w:highlight w:val="none"/>
          <w:shd w:val="clear" w:color="auto" w:fill="auto"/>
        </w:rPr>
        <w:t>（三）学科</w:t>
      </w:r>
      <w:r>
        <w:rPr>
          <w:rFonts w:ascii="楷体" w:hAnsi="楷体" w:eastAsia="楷体"/>
          <w:color w:val="auto"/>
          <w:sz w:val="32"/>
          <w:szCs w:val="32"/>
          <w:highlight w:val="none"/>
          <w:shd w:val="clear" w:color="auto" w:fill="auto"/>
        </w:rPr>
        <w:t>基础课</w:t>
      </w:r>
    </w:p>
    <w:tbl>
      <w:tblPr>
        <w:tblStyle w:val="9"/>
        <w:tblW w:w="906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3808"/>
        <w:gridCol w:w="629"/>
        <w:gridCol w:w="644"/>
        <w:gridCol w:w="630"/>
        <w:gridCol w:w="630"/>
        <w:gridCol w:w="658"/>
        <w:gridCol w:w="8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1246" w:type="dxa"/>
            <w:vMerge w:val="restart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  <w:t>课程号</w:t>
            </w:r>
          </w:p>
        </w:tc>
        <w:tc>
          <w:tcPr>
            <w:tcW w:w="3808" w:type="dxa"/>
            <w:vMerge w:val="restart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  <w:t>课程名称</w:t>
            </w:r>
          </w:p>
        </w:tc>
        <w:tc>
          <w:tcPr>
            <w:tcW w:w="629" w:type="dxa"/>
            <w:vMerge w:val="restart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  <w:t>学分</w:t>
            </w:r>
          </w:p>
        </w:tc>
        <w:tc>
          <w:tcPr>
            <w:tcW w:w="1904" w:type="dxa"/>
            <w:gridSpan w:val="3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  <w:t>学时数</w:t>
            </w:r>
          </w:p>
        </w:tc>
        <w:tc>
          <w:tcPr>
            <w:tcW w:w="658" w:type="dxa"/>
            <w:vMerge w:val="restart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  <w:t>开课</w:t>
            </w:r>
          </w:p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  <w:t>学期</w:t>
            </w:r>
          </w:p>
        </w:tc>
        <w:tc>
          <w:tcPr>
            <w:tcW w:w="819" w:type="dxa"/>
            <w:vMerge w:val="restart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  <w:t>开课</w:t>
            </w:r>
          </w:p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  <w:t>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1246" w:type="dxa"/>
            <w:vMerge w:val="continue"/>
            <w:noWrap/>
            <w:vAlign w:val="center"/>
          </w:tcPr>
          <w:p>
            <w:pPr>
              <w:ind w:left="-140" w:leftChars="-50" w:right="-140" w:rightChars="-50"/>
              <w:jc w:val="center"/>
              <w:rPr>
                <w:b/>
                <w:bCs/>
                <w:color w:val="auto"/>
                <w:spacing w:val="-8"/>
                <w:position w:val="-8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808" w:type="dxa"/>
            <w:vMerge w:val="continue"/>
            <w:noWrap/>
            <w:vAlign w:val="center"/>
          </w:tcPr>
          <w:p>
            <w:pPr>
              <w:ind w:left="-140" w:leftChars="-50" w:right="-140" w:rightChars="-50"/>
              <w:jc w:val="center"/>
              <w:rPr>
                <w:b/>
                <w:bCs/>
                <w:color w:val="auto"/>
                <w:spacing w:val="-8"/>
                <w:position w:val="-8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629" w:type="dxa"/>
            <w:vMerge w:val="continue"/>
            <w:noWrap/>
            <w:vAlign w:val="center"/>
          </w:tcPr>
          <w:p>
            <w:pPr>
              <w:ind w:left="-140" w:leftChars="-50" w:right="-140" w:rightChars="-50"/>
              <w:jc w:val="center"/>
              <w:rPr>
                <w:b/>
                <w:bCs/>
                <w:color w:val="auto"/>
                <w:spacing w:val="-8"/>
                <w:position w:val="-8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644" w:type="dxa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  <w:t>总计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  <w:t>讲授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  <w:t>实验</w:t>
            </w:r>
          </w:p>
        </w:tc>
        <w:tc>
          <w:tcPr>
            <w:tcW w:w="658" w:type="dxa"/>
            <w:vMerge w:val="continue"/>
            <w:noWrap/>
            <w:vAlign w:val="center"/>
          </w:tcPr>
          <w:p>
            <w:pPr>
              <w:ind w:left="-140" w:leftChars="-50" w:right="-140" w:rightChars="-50"/>
              <w:jc w:val="center"/>
              <w:rPr>
                <w:b/>
                <w:bCs/>
                <w:color w:val="auto"/>
                <w:spacing w:val="-8"/>
                <w:position w:val="-8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819" w:type="dxa"/>
            <w:vMerge w:val="continue"/>
            <w:noWrap/>
            <w:vAlign w:val="center"/>
          </w:tcPr>
          <w:p>
            <w:pPr>
              <w:ind w:left="-140" w:leftChars="-50" w:right="-140" w:rightChars="-50"/>
              <w:jc w:val="center"/>
              <w:rPr>
                <w:b/>
                <w:bCs/>
                <w:color w:val="auto"/>
                <w:spacing w:val="-8"/>
                <w:position w:val="-8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  <w:highlight w:val="none"/>
                <w:shd w:val="clear" w:color="auto" w:fill="auto"/>
              </w:rPr>
              <w:t>BK103004</w:t>
            </w:r>
          </w:p>
        </w:tc>
        <w:tc>
          <w:tcPr>
            <w:tcW w:w="3808" w:type="dxa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高等数学C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Advanced Mathematics C</w:t>
            </w:r>
          </w:p>
        </w:tc>
        <w:tc>
          <w:tcPr>
            <w:tcW w:w="62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4</w:t>
            </w:r>
          </w:p>
        </w:tc>
        <w:tc>
          <w:tcPr>
            <w:tcW w:w="6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64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64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color w:val="auto"/>
                <w:sz w:val="18"/>
                <w:szCs w:val="18"/>
                <w:highlight w:val="none"/>
                <w:shd w:val="clear" w:color="auto" w:fill="auto"/>
              </w:rPr>
              <w:t>BK103013</w:t>
            </w:r>
          </w:p>
        </w:tc>
        <w:tc>
          <w:tcPr>
            <w:tcW w:w="3808" w:type="dxa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线性代数B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Linear Algebra</w:t>
            </w:r>
          </w:p>
        </w:tc>
        <w:tc>
          <w:tcPr>
            <w:tcW w:w="62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6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color w:val="auto"/>
                <w:sz w:val="18"/>
                <w:szCs w:val="18"/>
                <w:highlight w:val="none"/>
                <w:shd w:val="clear" w:color="auto" w:fill="auto"/>
              </w:rPr>
              <w:t>BK103016</w:t>
            </w:r>
          </w:p>
        </w:tc>
        <w:tc>
          <w:tcPr>
            <w:tcW w:w="3808" w:type="dxa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概率统计B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Probability Theory and Mathematical Statistics</w:t>
            </w:r>
          </w:p>
        </w:tc>
        <w:tc>
          <w:tcPr>
            <w:tcW w:w="62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</w:t>
            </w:r>
          </w:p>
        </w:tc>
        <w:tc>
          <w:tcPr>
            <w:tcW w:w="6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  <w:highlight w:val="none"/>
                <w:shd w:val="clear" w:color="auto" w:fill="auto"/>
              </w:rPr>
              <w:t>BK101001</w:t>
            </w:r>
          </w:p>
        </w:tc>
        <w:tc>
          <w:tcPr>
            <w:tcW w:w="3808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无机及分析化学1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 xml:space="preserve">Inorganic </w:t>
            </w: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＆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 xml:space="preserve"> Analytical Chemistry 1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2.5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40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40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化学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  <w:highlight w:val="none"/>
                <w:shd w:val="clear" w:color="auto" w:fill="auto"/>
              </w:rPr>
              <w:t>BK101002</w:t>
            </w:r>
          </w:p>
        </w:tc>
        <w:tc>
          <w:tcPr>
            <w:tcW w:w="3808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无机及分析化学2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 xml:space="preserve">Inorganic </w:t>
            </w: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＆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 xml:space="preserve"> Analytical Chemistry 2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化学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  <w:highlight w:val="none"/>
                <w:shd w:val="clear" w:color="auto" w:fill="auto"/>
              </w:rPr>
              <w:t>BK101003</w:t>
            </w:r>
          </w:p>
        </w:tc>
        <w:tc>
          <w:tcPr>
            <w:tcW w:w="3808" w:type="dxa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有机化学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Organic Chemistry</w:t>
            </w:r>
          </w:p>
        </w:tc>
        <w:tc>
          <w:tcPr>
            <w:tcW w:w="62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2.5</w:t>
            </w:r>
          </w:p>
        </w:tc>
        <w:tc>
          <w:tcPr>
            <w:tcW w:w="6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化学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  <w:highlight w:val="none"/>
                <w:shd w:val="clear" w:color="auto" w:fill="auto"/>
              </w:rPr>
              <w:t>BK101004</w:t>
            </w:r>
          </w:p>
        </w:tc>
        <w:tc>
          <w:tcPr>
            <w:tcW w:w="3808" w:type="dxa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基础化学实验1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Basic Chemistry Experiments 1</w:t>
            </w:r>
          </w:p>
        </w:tc>
        <w:tc>
          <w:tcPr>
            <w:tcW w:w="62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1.4</w:t>
            </w:r>
          </w:p>
        </w:tc>
        <w:tc>
          <w:tcPr>
            <w:tcW w:w="6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45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45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化学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  <w:highlight w:val="none"/>
                <w:shd w:val="clear" w:color="auto" w:fill="auto"/>
              </w:rPr>
              <w:t>BK101005</w:t>
            </w:r>
          </w:p>
        </w:tc>
        <w:tc>
          <w:tcPr>
            <w:tcW w:w="3808" w:type="dxa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基础化学实验2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Basic Chemistry Experiments 2</w:t>
            </w:r>
          </w:p>
        </w:tc>
        <w:tc>
          <w:tcPr>
            <w:tcW w:w="62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1.4</w:t>
            </w:r>
          </w:p>
        </w:tc>
        <w:tc>
          <w:tcPr>
            <w:tcW w:w="6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45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45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化学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BK035001</w:t>
            </w:r>
          </w:p>
        </w:tc>
        <w:tc>
          <w:tcPr>
            <w:tcW w:w="3808" w:type="dxa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植物学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Botany</w:t>
            </w:r>
          </w:p>
        </w:tc>
        <w:tc>
          <w:tcPr>
            <w:tcW w:w="62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2.5</w:t>
            </w:r>
          </w:p>
        </w:tc>
        <w:tc>
          <w:tcPr>
            <w:tcW w:w="6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生科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BK035005</w:t>
            </w:r>
          </w:p>
        </w:tc>
        <w:tc>
          <w:tcPr>
            <w:tcW w:w="3808" w:type="dxa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生物化学B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Biochemistry B</w:t>
            </w:r>
          </w:p>
        </w:tc>
        <w:tc>
          <w:tcPr>
            <w:tcW w:w="62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</w:t>
            </w:r>
          </w:p>
        </w:tc>
        <w:tc>
          <w:tcPr>
            <w:tcW w:w="6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生科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BK061006</w:t>
            </w:r>
          </w:p>
        </w:tc>
        <w:tc>
          <w:tcPr>
            <w:tcW w:w="3808" w:type="dxa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植物生理学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B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Plant Physiology</w:t>
            </w: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 xml:space="preserve"> 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B</w:t>
            </w:r>
          </w:p>
        </w:tc>
        <w:tc>
          <w:tcPr>
            <w:tcW w:w="62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</w:t>
            </w:r>
          </w:p>
        </w:tc>
        <w:tc>
          <w:tcPr>
            <w:tcW w:w="6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4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生科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BK006008</w:t>
            </w:r>
          </w:p>
        </w:tc>
        <w:tc>
          <w:tcPr>
            <w:tcW w:w="3808" w:type="dxa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遗传学B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Genetics B</w:t>
            </w:r>
          </w:p>
        </w:tc>
        <w:tc>
          <w:tcPr>
            <w:tcW w:w="62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</w:t>
            </w:r>
          </w:p>
        </w:tc>
        <w:tc>
          <w:tcPr>
            <w:tcW w:w="6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4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农学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BK034001</w:t>
            </w:r>
          </w:p>
        </w:tc>
        <w:tc>
          <w:tcPr>
            <w:tcW w:w="3808" w:type="dxa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微生物学B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Microbiology B</w:t>
            </w:r>
          </w:p>
        </w:tc>
        <w:tc>
          <w:tcPr>
            <w:tcW w:w="62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2.5</w:t>
            </w:r>
          </w:p>
        </w:tc>
        <w:tc>
          <w:tcPr>
            <w:tcW w:w="6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4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生科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BK035003</w:t>
            </w:r>
          </w:p>
        </w:tc>
        <w:tc>
          <w:tcPr>
            <w:tcW w:w="3808" w:type="dxa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分子生物学B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Molecular Biology B</w:t>
            </w:r>
          </w:p>
        </w:tc>
        <w:tc>
          <w:tcPr>
            <w:tcW w:w="62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1.5</w:t>
            </w:r>
          </w:p>
        </w:tc>
        <w:tc>
          <w:tcPr>
            <w:tcW w:w="6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24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24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4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生科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BK035006</w:t>
            </w:r>
          </w:p>
        </w:tc>
        <w:tc>
          <w:tcPr>
            <w:tcW w:w="3808" w:type="dxa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生物化学实验B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Biochemistry Experiments B</w:t>
            </w:r>
          </w:p>
        </w:tc>
        <w:tc>
          <w:tcPr>
            <w:tcW w:w="62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1.2</w:t>
            </w:r>
          </w:p>
        </w:tc>
        <w:tc>
          <w:tcPr>
            <w:tcW w:w="6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38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38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生科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BK061007</w:t>
            </w:r>
          </w:p>
        </w:tc>
        <w:tc>
          <w:tcPr>
            <w:tcW w:w="3808" w:type="dxa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植物生理学实验B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Experiments of Plant Physiology B</w:t>
            </w:r>
          </w:p>
        </w:tc>
        <w:tc>
          <w:tcPr>
            <w:tcW w:w="62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0.8</w:t>
            </w:r>
          </w:p>
        </w:tc>
        <w:tc>
          <w:tcPr>
            <w:tcW w:w="6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26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26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4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生科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BK006009</w:t>
            </w:r>
          </w:p>
        </w:tc>
        <w:tc>
          <w:tcPr>
            <w:tcW w:w="3808" w:type="dxa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遗传学实验B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Experiments of Genetics B</w:t>
            </w:r>
          </w:p>
        </w:tc>
        <w:tc>
          <w:tcPr>
            <w:tcW w:w="62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0.8</w:t>
            </w:r>
          </w:p>
        </w:tc>
        <w:tc>
          <w:tcPr>
            <w:tcW w:w="6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26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26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4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农学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BK034002</w:t>
            </w:r>
          </w:p>
        </w:tc>
        <w:tc>
          <w:tcPr>
            <w:tcW w:w="3808" w:type="dxa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微生物学实验B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Experiments of Microbiology B</w:t>
            </w:r>
          </w:p>
        </w:tc>
        <w:tc>
          <w:tcPr>
            <w:tcW w:w="62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0.8</w:t>
            </w:r>
          </w:p>
        </w:tc>
        <w:tc>
          <w:tcPr>
            <w:tcW w:w="6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26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26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4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生科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  <w:highlight w:val="none"/>
                <w:shd w:val="clear" w:color="auto" w:fill="auto"/>
              </w:rPr>
              <w:t>BK012015</w:t>
            </w:r>
          </w:p>
        </w:tc>
        <w:tc>
          <w:tcPr>
            <w:tcW w:w="3808" w:type="dxa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农业气象学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Agricultural Meteorology</w:t>
            </w:r>
          </w:p>
        </w:tc>
        <w:tc>
          <w:tcPr>
            <w:tcW w:w="62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6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资环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  <w:highlight w:val="none"/>
                <w:shd w:val="clear" w:color="auto" w:fill="auto"/>
              </w:rPr>
              <w:t>BK006006</w:t>
            </w:r>
          </w:p>
        </w:tc>
        <w:tc>
          <w:tcPr>
            <w:tcW w:w="3808" w:type="dxa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农业生态学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Agroecology</w:t>
            </w:r>
          </w:p>
        </w:tc>
        <w:tc>
          <w:tcPr>
            <w:tcW w:w="62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6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农学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BK035002</w:t>
            </w:r>
          </w:p>
        </w:tc>
        <w:tc>
          <w:tcPr>
            <w:tcW w:w="3808" w:type="dxa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植物学实验（植物解剖）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 xml:space="preserve">Botany </w:t>
            </w: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Experiments（Plant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Anatomy）</w:t>
            </w:r>
          </w:p>
        </w:tc>
        <w:tc>
          <w:tcPr>
            <w:tcW w:w="62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0.5</w:t>
            </w:r>
          </w:p>
        </w:tc>
        <w:tc>
          <w:tcPr>
            <w:tcW w:w="6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16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16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生科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6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  <w:t>BK035004</w:t>
            </w:r>
          </w:p>
        </w:tc>
        <w:tc>
          <w:tcPr>
            <w:tcW w:w="380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植物学实验（植物分类）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 xml:space="preserve">Botany </w:t>
            </w: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Experiments（Plant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Taxonomy）</w:t>
            </w:r>
          </w:p>
        </w:tc>
        <w:tc>
          <w:tcPr>
            <w:tcW w:w="62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0.5</w:t>
            </w:r>
          </w:p>
        </w:tc>
        <w:tc>
          <w:tcPr>
            <w:tcW w:w="644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16</w:t>
            </w:r>
          </w:p>
        </w:tc>
        <w:tc>
          <w:tcPr>
            <w:tcW w:w="63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16</w:t>
            </w:r>
          </w:p>
        </w:tc>
        <w:tc>
          <w:tcPr>
            <w:tcW w:w="65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81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生科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color w:val="auto"/>
                <w:sz w:val="18"/>
                <w:szCs w:val="18"/>
                <w:highlight w:val="none"/>
                <w:shd w:val="clear" w:color="auto" w:fill="auto"/>
              </w:rPr>
              <w:t>BK103023</w:t>
            </w:r>
          </w:p>
        </w:tc>
        <w:tc>
          <w:tcPr>
            <w:tcW w:w="3808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Ansi="宋体"/>
                <w:color w:val="auto"/>
                <w:sz w:val="18"/>
                <w:szCs w:val="18"/>
                <w:highlight w:val="none"/>
                <w:shd w:val="clear" w:color="auto" w:fill="auto"/>
              </w:rPr>
              <w:t>试验设计与统计分析B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Experimental design and statistical analysis B</w:t>
            </w:r>
          </w:p>
        </w:tc>
        <w:tc>
          <w:tcPr>
            <w:tcW w:w="629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644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63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63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</w:t>
            </w:r>
          </w:p>
        </w:tc>
        <w:tc>
          <w:tcPr>
            <w:tcW w:w="819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6" w:type="dxa"/>
            <w:tcBorders>
              <w:left w:val="single" w:color="auto" w:sz="4" w:space="0"/>
            </w:tcBorders>
            <w:noWrap/>
          </w:tcPr>
          <w:p>
            <w:pPr>
              <w:rPr>
                <w:rFonts w:ascii="Times New Roman" w:hAnsi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color w:val="auto"/>
                <w:sz w:val="18"/>
                <w:szCs w:val="18"/>
                <w:highlight w:val="none"/>
                <w:shd w:val="clear" w:color="auto" w:fill="auto"/>
              </w:rPr>
              <w:t>BK013021</w:t>
            </w:r>
          </w:p>
        </w:tc>
        <w:tc>
          <w:tcPr>
            <w:tcW w:w="3808" w:type="dxa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土壤与肥料学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Soil and Fertilizer Science</w:t>
            </w:r>
          </w:p>
        </w:tc>
        <w:tc>
          <w:tcPr>
            <w:tcW w:w="62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6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资环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color w:val="auto"/>
                <w:sz w:val="18"/>
                <w:szCs w:val="18"/>
                <w:highlight w:val="none"/>
                <w:shd w:val="clear" w:color="auto" w:fill="auto"/>
              </w:rPr>
              <w:t>BK094009</w:t>
            </w:r>
          </w:p>
        </w:tc>
        <w:tc>
          <w:tcPr>
            <w:tcW w:w="3808" w:type="dxa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茶叶生物化学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 xml:space="preserve">Tea Biological Chemistry 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48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16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5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园艺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5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合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计</w:t>
            </w: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学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分</w:t>
            </w:r>
          </w:p>
        </w:tc>
        <w:tc>
          <w:tcPr>
            <w:tcW w:w="4010" w:type="dxa"/>
            <w:gridSpan w:val="6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 xml:space="preserve">49.9  </w:t>
            </w:r>
          </w:p>
        </w:tc>
      </w:tr>
    </w:tbl>
    <w:p>
      <w:pPr>
        <w:autoSpaceDE w:val="0"/>
        <w:autoSpaceDN w:val="0"/>
        <w:adjustRightInd w:val="0"/>
        <w:spacing w:after="190" w:afterLines="50" w:line="560" w:lineRule="exact"/>
        <w:ind w:firstLine="640" w:firstLineChars="200"/>
        <w:rPr>
          <w:rFonts w:ascii="楷体" w:hAnsi="楷体" w:eastAsia="楷体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/>
          <w:color w:val="auto"/>
          <w:sz w:val="32"/>
          <w:szCs w:val="32"/>
          <w:highlight w:val="none"/>
          <w:shd w:val="clear" w:color="auto" w:fill="auto"/>
        </w:rPr>
        <w:t>（四</w:t>
      </w:r>
      <w:r>
        <w:rPr>
          <w:rFonts w:ascii="楷体" w:hAnsi="楷体" w:eastAsia="楷体"/>
          <w:color w:val="auto"/>
          <w:sz w:val="32"/>
          <w:szCs w:val="32"/>
          <w:highlight w:val="none"/>
          <w:shd w:val="clear" w:color="auto" w:fill="auto"/>
        </w:rPr>
        <w:t>）</w:t>
      </w:r>
      <w:r>
        <w:rPr>
          <w:rFonts w:hint="eastAsia" w:ascii="楷体" w:hAnsi="楷体" w:eastAsia="楷体"/>
          <w:color w:val="auto"/>
          <w:sz w:val="32"/>
          <w:szCs w:val="32"/>
          <w:highlight w:val="none"/>
          <w:shd w:val="clear" w:color="auto" w:fill="auto"/>
        </w:rPr>
        <w:t>专业核心</w:t>
      </w:r>
      <w:r>
        <w:rPr>
          <w:rFonts w:ascii="楷体" w:hAnsi="楷体" w:eastAsia="楷体"/>
          <w:color w:val="auto"/>
          <w:sz w:val="32"/>
          <w:szCs w:val="32"/>
          <w:highlight w:val="none"/>
          <w:shd w:val="clear" w:color="auto" w:fill="auto"/>
        </w:rPr>
        <w:t>课</w:t>
      </w:r>
    </w:p>
    <w:tbl>
      <w:tblPr>
        <w:tblStyle w:val="9"/>
        <w:tblW w:w="89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3808"/>
        <w:gridCol w:w="629"/>
        <w:gridCol w:w="644"/>
        <w:gridCol w:w="630"/>
        <w:gridCol w:w="630"/>
        <w:gridCol w:w="658"/>
        <w:gridCol w:w="8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1103" w:type="dxa"/>
            <w:vMerge w:val="restart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  <w:t>课程号</w:t>
            </w:r>
          </w:p>
        </w:tc>
        <w:tc>
          <w:tcPr>
            <w:tcW w:w="3808" w:type="dxa"/>
            <w:vMerge w:val="restart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  <w:t>课程名称</w:t>
            </w:r>
          </w:p>
        </w:tc>
        <w:tc>
          <w:tcPr>
            <w:tcW w:w="629" w:type="dxa"/>
            <w:vMerge w:val="restart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  <w:t>学分</w:t>
            </w:r>
          </w:p>
        </w:tc>
        <w:tc>
          <w:tcPr>
            <w:tcW w:w="1904" w:type="dxa"/>
            <w:gridSpan w:val="3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  <w:t>学时数</w:t>
            </w:r>
          </w:p>
        </w:tc>
        <w:tc>
          <w:tcPr>
            <w:tcW w:w="658" w:type="dxa"/>
            <w:vMerge w:val="restart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  <w:t>开课</w:t>
            </w:r>
          </w:p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  <w:t>学期</w:t>
            </w:r>
          </w:p>
        </w:tc>
        <w:tc>
          <w:tcPr>
            <w:tcW w:w="819" w:type="dxa"/>
            <w:vMerge w:val="restart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  <w:t>开课</w:t>
            </w:r>
          </w:p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  <w:t>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1103" w:type="dxa"/>
            <w:vMerge w:val="continue"/>
            <w:noWrap/>
            <w:vAlign w:val="center"/>
          </w:tcPr>
          <w:p>
            <w:pPr>
              <w:ind w:left="-140" w:leftChars="-50" w:right="-140" w:rightChars="-50"/>
              <w:jc w:val="center"/>
              <w:rPr>
                <w:b/>
                <w:bCs/>
                <w:color w:val="auto"/>
                <w:spacing w:val="-8"/>
                <w:position w:val="-8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808" w:type="dxa"/>
            <w:vMerge w:val="continue"/>
            <w:noWrap/>
            <w:vAlign w:val="center"/>
          </w:tcPr>
          <w:p>
            <w:pPr>
              <w:ind w:left="-140" w:leftChars="-50" w:right="-140" w:rightChars="-50"/>
              <w:jc w:val="center"/>
              <w:rPr>
                <w:b/>
                <w:bCs/>
                <w:color w:val="auto"/>
                <w:spacing w:val="-8"/>
                <w:position w:val="-8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629" w:type="dxa"/>
            <w:vMerge w:val="continue"/>
            <w:noWrap/>
            <w:vAlign w:val="center"/>
          </w:tcPr>
          <w:p>
            <w:pPr>
              <w:ind w:left="-140" w:leftChars="-50" w:right="-140" w:rightChars="-50"/>
              <w:jc w:val="center"/>
              <w:rPr>
                <w:b/>
                <w:bCs/>
                <w:color w:val="auto"/>
                <w:spacing w:val="-8"/>
                <w:position w:val="-8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644" w:type="dxa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  <w:t>总计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  <w:t>讲授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  <w:t>实验</w:t>
            </w:r>
          </w:p>
        </w:tc>
        <w:tc>
          <w:tcPr>
            <w:tcW w:w="658" w:type="dxa"/>
            <w:vMerge w:val="continue"/>
            <w:noWrap/>
            <w:vAlign w:val="center"/>
          </w:tcPr>
          <w:p>
            <w:pPr>
              <w:ind w:left="-140" w:leftChars="-50" w:right="-140" w:rightChars="-50"/>
              <w:jc w:val="center"/>
              <w:rPr>
                <w:b/>
                <w:bCs/>
                <w:color w:val="auto"/>
                <w:spacing w:val="-8"/>
                <w:position w:val="-8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819" w:type="dxa"/>
            <w:vMerge w:val="continue"/>
            <w:noWrap/>
            <w:vAlign w:val="center"/>
          </w:tcPr>
          <w:p>
            <w:pPr>
              <w:ind w:left="-140" w:leftChars="-50" w:right="-140" w:rightChars="-50"/>
              <w:jc w:val="center"/>
              <w:rPr>
                <w:b/>
                <w:bCs/>
                <w:color w:val="auto"/>
                <w:spacing w:val="-8"/>
                <w:position w:val="-8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  <w:szCs w:val="18"/>
                <w:highlight w:val="none"/>
                <w:shd w:val="clear" w:color="auto" w:fill="auto"/>
              </w:rPr>
              <w:t>BK0200</w:t>
            </w:r>
            <w:r>
              <w:rPr>
                <w:rFonts w:hint="eastAsia" w:ascii="Times New Roman" w:hAnsi="Times New Roman"/>
                <w:bCs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43</w:t>
            </w:r>
          </w:p>
        </w:tc>
        <w:tc>
          <w:tcPr>
            <w:tcW w:w="3808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园艺学导论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Introduction to Horticulture</w:t>
            </w:r>
          </w:p>
        </w:tc>
        <w:tc>
          <w:tcPr>
            <w:tcW w:w="62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1.5</w:t>
            </w:r>
          </w:p>
        </w:tc>
        <w:tc>
          <w:tcPr>
            <w:tcW w:w="6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24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24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园艺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03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color w:val="auto"/>
                <w:sz w:val="18"/>
                <w:szCs w:val="18"/>
                <w:highlight w:val="none"/>
                <w:shd w:val="clear" w:color="auto" w:fill="auto"/>
              </w:rPr>
              <w:t>BK0940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24</w:t>
            </w:r>
          </w:p>
        </w:tc>
        <w:tc>
          <w:tcPr>
            <w:tcW w:w="3808" w:type="dxa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茶树育种学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 xml:space="preserve">Tea Plant Breeding </w:t>
            </w:r>
          </w:p>
        </w:tc>
        <w:tc>
          <w:tcPr>
            <w:tcW w:w="62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</w:t>
            </w:r>
          </w:p>
        </w:tc>
        <w:tc>
          <w:tcPr>
            <w:tcW w:w="6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16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5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园艺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03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color w:val="auto"/>
                <w:sz w:val="18"/>
                <w:szCs w:val="18"/>
                <w:highlight w:val="none"/>
                <w:shd w:val="clear" w:color="auto" w:fill="auto"/>
              </w:rPr>
              <w:t>BK094002</w:t>
            </w:r>
          </w:p>
        </w:tc>
        <w:tc>
          <w:tcPr>
            <w:tcW w:w="3808" w:type="dxa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茶树栽培学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 xml:space="preserve">Tea Plant Cultivation </w:t>
            </w:r>
          </w:p>
        </w:tc>
        <w:tc>
          <w:tcPr>
            <w:tcW w:w="62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</w:t>
            </w:r>
          </w:p>
        </w:tc>
        <w:tc>
          <w:tcPr>
            <w:tcW w:w="6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48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4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园艺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03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color w:val="auto"/>
                <w:sz w:val="18"/>
                <w:szCs w:val="18"/>
                <w:highlight w:val="none"/>
                <w:shd w:val="clear" w:color="auto" w:fill="auto"/>
              </w:rPr>
              <w:t>BK0940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23</w:t>
            </w:r>
          </w:p>
        </w:tc>
        <w:tc>
          <w:tcPr>
            <w:tcW w:w="3808" w:type="dxa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茶树病虫防治学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Prevention and Treatment of Tea Plant Diseases and Insect Pests</w:t>
            </w:r>
          </w:p>
        </w:tc>
        <w:tc>
          <w:tcPr>
            <w:tcW w:w="62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2.5</w:t>
            </w:r>
          </w:p>
        </w:tc>
        <w:tc>
          <w:tcPr>
            <w:tcW w:w="6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40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5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园艺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03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color w:val="auto"/>
                <w:sz w:val="18"/>
                <w:szCs w:val="18"/>
                <w:highlight w:val="none"/>
                <w:shd w:val="clear" w:color="auto" w:fill="auto"/>
              </w:rPr>
              <w:t>BK094018</w:t>
            </w:r>
          </w:p>
        </w:tc>
        <w:tc>
          <w:tcPr>
            <w:tcW w:w="3808" w:type="dxa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茶叶加工学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 xml:space="preserve">Tea Processing </w:t>
            </w:r>
          </w:p>
        </w:tc>
        <w:tc>
          <w:tcPr>
            <w:tcW w:w="62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2.6</w:t>
            </w:r>
          </w:p>
        </w:tc>
        <w:tc>
          <w:tcPr>
            <w:tcW w:w="6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44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44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4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园艺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03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color w:val="auto"/>
                <w:sz w:val="18"/>
                <w:szCs w:val="18"/>
                <w:highlight w:val="none"/>
                <w:shd w:val="clear" w:color="auto" w:fill="auto"/>
              </w:rPr>
              <w:t>BK094005</w:t>
            </w:r>
          </w:p>
        </w:tc>
        <w:tc>
          <w:tcPr>
            <w:tcW w:w="3808" w:type="dxa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茶叶审评学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Tea Sensory Evaluation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48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16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4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园艺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03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color w:val="auto"/>
                <w:sz w:val="18"/>
                <w:szCs w:val="18"/>
                <w:highlight w:val="none"/>
                <w:shd w:val="clear" w:color="auto" w:fill="auto"/>
              </w:rPr>
              <w:t>BK094003</w:t>
            </w:r>
          </w:p>
        </w:tc>
        <w:tc>
          <w:tcPr>
            <w:tcW w:w="3808" w:type="dxa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茶文化学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Tea Culture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48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36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12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4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园艺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03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shd w:val="clear" w:color="auto" w:fill="auto"/>
              </w:rPr>
              <w:t>BK026010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shd w:val="clear" w:color="auto" w:fill="auto"/>
              </w:rPr>
              <w:tab/>
            </w:r>
          </w:p>
        </w:tc>
        <w:tc>
          <w:tcPr>
            <w:tcW w:w="3808" w:type="dxa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茶叶机械学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Tea Mechanics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26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6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5</w:t>
            </w:r>
          </w:p>
        </w:tc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机电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11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合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计</w:t>
            </w: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学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分</w:t>
            </w:r>
          </w:p>
        </w:tc>
        <w:tc>
          <w:tcPr>
            <w:tcW w:w="4010" w:type="dxa"/>
            <w:gridSpan w:val="6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 xml:space="preserve">20.6 </w:t>
            </w:r>
          </w:p>
        </w:tc>
      </w:tr>
    </w:tbl>
    <w:p>
      <w:pPr>
        <w:autoSpaceDE w:val="0"/>
        <w:autoSpaceDN w:val="0"/>
        <w:adjustRightInd w:val="0"/>
        <w:spacing w:after="190" w:afterLines="50" w:line="560" w:lineRule="exact"/>
        <w:ind w:firstLine="640" w:firstLineChars="200"/>
        <w:rPr>
          <w:rFonts w:ascii="楷体" w:hAnsi="楷体" w:eastAsia="楷体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/>
          <w:color w:val="auto"/>
          <w:sz w:val="32"/>
          <w:szCs w:val="32"/>
          <w:highlight w:val="none"/>
          <w:shd w:val="clear" w:color="auto" w:fill="auto"/>
        </w:rPr>
        <w:t>（五</w:t>
      </w:r>
      <w:r>
        <w:rPr>
          <w:rFonts w:ascii="楷体" w:hAnsi="楷体" w:eastAsia="楷体"/>
          <w:color w:val="auto"/>
          <w:sz w:val="32"/>
          <w:szCs w:val="32"/>
          <w:highlight w:val="none"/>
          <w:shd w:val="clear" w:color="auto" w:fill="auto"/>
        </w:rPr>
        <w:t>）</w:t>
      </w:r>
      <w:r>
        <w:rPr>
          <w:rFonts w:hint="eastAsia" w:ascii="楷体" w:hAnsi="楷体" w:eastAsia="楷体"/>
          <w:color w:val="auto"/>
          <w:sz w:val="32"/>
          <w:szCs w:val="32"/>
          <w:highlight w:val="none"/>
          <w:shd w:val="clear" w:color="auto" w:fill="auto"/>
        </w:rPr>
        <w:t>专业方向</w:t>
      </w:r>
      <w:r>
        <w:rPr>
          <w:rFonts w:ascii="楷体" w:hAnsi="楷体" w:eastAsia="楷体"/>
          <w:color w:val="auto"/>
          <w:sz w:val="32"/>
          <w:szCs w:val="32"/>
          <w:highlight w:val="none"/>
          <w:shd w:val="clear" w:color="auto" w:fill="auto"/>
        </w:rPr>
        <w:t>课</w:t>
      </w:r>
    </w:p>
    <w:tbl>
      <w:tblPr>
        <w:tblStyle w:val="9"/>
        <w:tblpPr w:leftFromText="180" w:rightFromText="180" w:vertAnchor="text" w:horzAnchor="margin" w:tblpXSpec="center" w:tblpY="214"/>
        <w:tblW w:w="884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119"/>
        <w:gridCol w:w="547"/>
        <w:gridCol w:w="425"/>
        <w:gridCol w:w="425"/>
        <w:gridCol w:w="426"/>
        <w:gridCol w:w="630"/>
        <w:gridCol w:w="644"/>
        <w:gridCol w:w="644"/>
        <w:gridCol w:w="7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42" w:type="dxa"/>
            <w:vMerge w:val="restart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  <w:t>课程号</w:t>
            </w:r>
          </w:p>
        </w:tc>
        <w:tc>
          <w:tcPr>
            <w:tcW w:w="3119" w:type="dxa"/>
            <w:vMerge w:val="restart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  <w:t>课程名称</w:t>
            </w:r>
          </w:p>
        </w:tc>
        <w:tc>
          <w:tcPr>
            <w:tcW w:w="547" w:type="dxa"/>
            <w:vMerge w:val="restart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  <w:t>学分</w:t>
            </w: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  <w:t>学时数</w:t>
            </w:r>
          </w:p>
        </w:tc>
        <w:tc>
          <w:tcPr>
            <w:tcW w:w="630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  <w:t>开课学期</w:t>
            </w:r>
          </w:p>
        </w:tc>
        <w:tc>
          <w:tcPr>
            <w:tcW w:w="644" w:type="dxa"/>
            <w:vMerge w:val="restart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  <w:t>开课学院</w:t>
            </w:r>
          </w:p>
        </w:tc>
        <w:tc>
          <w:tcPr>
            <w:tcW w:w="64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  <w:t>发展类型</w:t>
            </w:r>
          </w:p>
        </w:tc>
        <w:tc>
          <w:tcPr>
            <w:tcW w:w="74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  <w:t>修读</w:t>
            </w:r>
            <w:r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  <w:t>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242" w:type="dxa"/>
            <w:vMerge w:val="continue"/>
            <w:noWrap/>
            <w:vAlign w:val="center"/>
          </w:tcPr>
          <w:p>
            <w:pPr>
              <w:ind w:left="-140" w:leftChars="-50" w:right="-140" w:rightChars="-50"/>
              <w:jc w:val="center"/>
              <w:rPr>
                <w:b/>
                <w:bCs/>
                <w:color w:val="auto"/>
                <w:spacing w:val="-8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3119" w:type="dxa"/>
            <w:vMerge w:val="continue"/>
            <w:noWrap/>
            <w:vAlign w:val="center"/>
          </w:tcPr>
          <w:p>
            <w:pPr>
              <w:ind w:left="-140" w:leftChars="-50"/>
              <w:jc w:val="center"/>
              <w:rPr>
                <w:b/>
                <w:bCs/>
                <w:color w:val="auto"/>
                <w:spacing w:val="-8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47" w:type="dxa"/>
            <w:vMerge w:val="continue"/>
            <w:noWrap/>
            <w:vAlign w:val="center"/>
          </w:tcPr>
          <w:p>
            <w:pPr>
              <w:ind w:left="-140" w:leftChars="-50" w:right="-140" w:rightChars="-50"/>
              <w:jc w:val="center"/>
              <w:rPr>
                <w:b/>
                <w:bCs/>
                <w:color w:val="auto"/>
                <w:spacing w:val="-8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  <w:t>总计</w:t>
            </w:r>
          </w:p>
        </w:tc>
        <w:tc>
          <w:tcPr>
            <w:tcW w:w="425" w:type="dxa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  <w:t>讲授</w:t>
            </w:r>
          </w:p>
        </w:tc>
        <w:tc>
          <w:tcPr>
            <w:tcW w:w="426" w:type="dxa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  <w:t>实验</w:t>
            </w:r>
          </w:p>
        </w:tc>
        <w:tc>
          <w:tcPr>
            <w:tcW w:w="630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644" w:type="dxa"/>
            <w:vMerge w:val="continue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6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747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position w:val="-8"/>
                <w:sz w:val="18"/>
                <w:szCs w:val="1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2" w:type="dxa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color w:val="auto"/>
                <w:sz w:val="18"/>
                <w:szCs w:val="18"/>
                <w:highlight w:val="none"/>
                <w:shd w:val="clear" w:color="auto" w:fill="auto"/>
              </w:rPr>
              <w:t>XF094003</w:t>
            </w:r>
          </w:p>
        </w:tc>
        <w:tc>
          <w:tcPr>
            <w:tcW w:w="3119" w:type="dxa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茶叶综合利用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 xml:space="preserve">Tea Comprehensive Utilization </w:t>
            </w:r>
          </w:p>
        </w:tc>
        <w:tc>
          <w:tcPr>
            <w:tcW w:w="54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42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42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24</w:t>
            </w:r>
          </w:p>
        </w:tc>
        <w:tc>
          <w:tcPr>
            <w:tcW w:w="426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8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5</w:t>
            </w:r>
          </w:p>
        </w:tc>
        <w:tc>
          <w:tcPr>
            <w:tcW w:w="6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园艺</w:t>
            </w:r>
          </w:p>
        </w:tc>
        <w:tc>
          <w:tcPr>
            <w:tcW w:w="644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ind w:left="-140" w:leftChars="-50" w:right="-140" w:rightChars="-50" w:firstLine="0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创新型</w:t>
            </w:r>
          </w:p>
        </w:tc>
        <w:tc>
          <w:tcPr>
            <w:tcW w:w="747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ind w:left="-8" w:leftChars="-3" w:right="-45" w:rightChars="-16" w:firstLine="0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至少选修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22</w:t>
            </w: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学分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2" w:type="dxa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XF094008</w:t>
            </w:r>
          </w:p>
        </w:tc>
        <w:tc>
          <w:tcPr>
            <w:tcW w:w="3119" w:type="dxa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茶树生物技术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 xml:space="preserve">Tea Biotechnology </w:t>
            </w:r>
          </w:p>
        </w:tc>
        <w:tc>
          <w:tcPr>
            <w:tcW w:w="54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42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42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20</w:t>
            </w:r>
          </w:p>
        </w:tc>
        <w:tc>
          <w:tcPr>
            <w:tcW w:w="426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12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5</w:t>
            </w:r>
          </w:p>
        </w:tc>
        <w:tc>
          <w:tcPr>
            <w:tcW w:w="6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园艺</w:t>
            </w:r>
          </w:p>
        </w:tc>
        <w:tc>
          <w:tcPr>
            <w:tcW w:w="644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ind w:left="-140" w:leftChars="-50" w:right="-140" w:rightChars="-50" w:firstLine="0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创新型</w:t>
            </w:r>
          </w:p>
        </w:tc>
        <w:tc>
          <w:tcPr>
            <w:tcW w:w="747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ind w:left="-140" w:leftChars="-50" w:right="-140" w:rightChars="-50" w:firstLine="0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2" w:type="dxa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XF094005</w:t>
            </w:r>
          </w:p>
        </w:tc>
        <w:tc>
          <w:tcPr>
            <w:tcW w:w="3119" w:type="dxa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茶学专业英语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Academic English for Tea Science</w:t>
            </w:r>
          </w:p>
        </w:tc>
        <w:tc>
          <w:tcPr>
            <w:tcW w:w="54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42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42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426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6</w:t>
            </w:r>
          </w:p>
        </w:tc>
        <w:tc>
          <w:tcPr>
            <w:tcW w:w="6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园艺</w:t>
            </w:r>
          </w:p>
        </w:tc>
        <w:tc>
          <w:tcPr>
            <w:tcW w:w="644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ind w:left="-140" w:leftChars="-50" w:right="-140" w:rightChars="-50" w:firstLine="0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创新型</w:t>
            </w:r>
          </w:p>
        </w:tc>
        <w:tc>
          <w:tcPr>
            <w:tcW w:w="747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ind w:left="-140" w:leftChars="-50" w:right="-140" w:rightChars="-50" w:firstLine="0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2" w:type="dxa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XF094002</w:t>
            </w:r>
          </w:p>
        </w:tc>
        <w:tc>
          <w:tcPr>
            <w:tcW w:w="3119" w:type="dxa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茶叶企业经营管理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Tea Enterprise Management and Administration</w:t>
            </w:r>
          </w:p>
        </w:tc>
        <w:tc>
          <w:tcPr>
            <w:tcW w:w="54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42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42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426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5</w:t>
            </w:r>
          </w:p>
        </w:tc>
        <w:tc>
          <w:tcPr>
            <w:tcW w:w="6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园艺</w:t>
            </w:r>
          </w:p>
        </w:tc>
        <w:tc>
          <w:tcPr>
            <w:tcW w:w="644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ind w:left="-140" w:leftChars="-50" w:right="-140" w:rightChars="-50" w:firstLine="0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创新型</w:t>
            </w:r>
          </w:p>
        </w:tc>
        <w:tc>
          <w:tcPr>
            <w:tcW w:w="747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ind w:left="-140" w:leftChars="-50" w:right="-140" w:rightChars="-50" w:firstLine="0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2" w:type="dxa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color w:val="auto"/>
                <w:sz w:val="18"/>
                <w:szCs w:val="18"/>
                <w:highlight w:val="none"/>
                <w:shd w:val="clear" w:color="auto" w:fill="auto"/>
              </w:rPr>
              <w:t>XF094006</w:t>
            </w:r>
          </w:p>
        </w:tc>
        <w:tc>
          <w:tcPr>
            <w:tcW w:w="3119" w:type="dxa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茶叶市场营销学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Tea Marketing Management</w:t>
            </w:r>
          </w:p>
        </w:tc>
        <w:tc>
          <w:tcPr>
            <w:tcW w:w="54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42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42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426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6</w:t>
            </w:r>
          </w:p>
        </w:tc>
        <w:tc>
          <w:tcPr>
            <w:tcW w:w="6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园艺</w:t>
            </w:r>
          </w:p>
        </w:tc>
        <w:tc>
          <w:tcPr>
            <w:tcW w:w="644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ind w:left="-140" w:leftChars="-50" w:right="-140" w:rightChars="-50" w:firstLine="0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创新型</w:t>
            </w:r>
          </w:p>
        </w:tc>
        <w:tc>
          <w:tcPr>
            <w:tcW w:w="747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ind w:left="-140" w:leftChars="-50" w:right="-140" w:rightChars="-50" w:firstLine="0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2" w:type="dxa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XF094007</w:t>
            </w:r>
          </w:p>
        </w:tc>
        <w:tc>
          <w:tcPr>
            <w:tcW w:w="3119" w:type="dxa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茶艺学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 xml:space="preserve">Tea  Art </w:t>
            </w:r>
          </w:p>
        </w:tc>
        <w:tc>
          <w:tcPr>
            <w:tcW w:w="54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42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42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14</w:t>
            </w:r>
          </w:p>
        </w:tc>
        <w:tc>
          <w:tcPr>
            <w:tcW w:w="426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18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6</w:t>
            </w:r>
          </w:p>
        </w:tc>
        <w:tc>
          <w:tcPr>
            <w:tcW w:w="6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园艺</w:t>
            </w:r>
          </w:p>
        </w:tc>
        <w:tc>
          <w:tcPr>
            <w:tcW w:w="644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ind w:left="-140" w:leftChars="-50" w:right="-140" w:rightChars="-50" w:firstLine="0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创新型</w:t>
            </w:r>
          </w:p>
        </w:tc>
        <w:tc>
          <w:tcPr>
            <w:tcW w:w="747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ind w:left="-140" w:leftChars="-50" w:right="-140" w:rightChars="-50" w:firstLine="0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2" w:type="dxa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color w:val="auto"/>
                <w:sz w:val="18"/>
                <w:szCs w:val="18"/>
                <w:highlight w:val="none"/>
                <w:shd w:val="clear" w:color="auto" w:fill="auto"/>
              </w:rPr>
              <w:t>XF094004</w:t>
            </w:r>
          </w:p>
        </w:tc>
        <w:tc>
          <w:tcPr>
            <w:tcW w:w="3119" w:type="dxa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茶馆经营与管理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 xml:space="preserve">Teahouse Management and Administration </w:t>
            </w:r>
          </w:p>
        </w:tc>
        <w:tc>
          <w:tcPr>
            <w:tcW w:w="54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425" w:type="dxa"/>
            <w:noWrap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32</w:t>
            </w:r>
          </w:p>
        </w:tc>
        <w:tc>
          <w:tcPr>
            <w:tcW w:w="425" w:type="dxa"/>
            <w:noWrap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2</w:t>
            </w: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26" w:type="dxa"/>
            <w:noWrap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6</w:t>
            </w:r>
          </w:p>
        </w:tc>
        <w:tc>
          <w:tcPr>
            <w:tcW w:w="6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园艺</w:t>
            </w:r>
          </w:p>
        </w:tc>
        <w:tc>
          <w:tcPr>
            <w:tcW w:w="644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ind w:left="-140" w:leftChars="-50" w:right="-140" w:rightChars="-50" w:firstLine="0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专业型</w:t>
            </w:r>
          </w:p>
        </w:tc>
        <w:tc>
          <w:tcPr>
            <w:tcW w:w="747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ind w:left="-140" w:leftChars="-50" w:right="-140" w:rightChars="-50" w:firstLine="0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2" w:type="dxa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color w:val="auto"/>
                <w:sz w:val="18"/>
                <w:szCs w:val="18"/>
                <w:highlight w:val="none"/>
                <w:shd w:val="clear" w:color="auto" w:fill="auto"/>
              </w:rPr>
              <w:t>XF094011</w:t>
            </w:r>
          </w:p>
        </w:tc>
        <w:tc>
          <w:tcPr>
            <w:tcW w:w="3119" w:type="dxa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茶学研究法</w:t>
            </w:r>
          </w:p>
          <w:p>
            <w:pPr>
              <w:ind w:left="140" w:leftChars="50" w:right="95" w:rightChars="34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Methodology for Tea Science</w:t>
            </w:r>
          </w:p>
        </w:tc>
        <w:tc>
          <w:tcPr>
            <w:tcW w:w="54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42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42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426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5</w:t>
            </w:r>
          </w:p>
        </w:tc>
        <w:tc>
          <w:tcPr>
            <w:tcW w:w="6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园艺</w:t>
            </w:r>
          </w:p>
        </w:tc>
        <w:tc>
          <w:tcPr>
            <w:tcW w:w="644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ind w:left="-140" w:leftChars="-50" w:right="-140" w:rightChars="-50" w:firstLine="0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747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ind w:left="-140" w:leftChars="-50" w:right="-140" w:rightChars="-50" w:firstLine="0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2" w:type="dxa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color w:val="auto"/>
                <w:sz w:val="18"/>
                <w:szCs w:val="18"/>
                <w:highlight w:val="none"/>
                <w:shd w:val="clear" w:color="auto" w:fill="auto"/>
              </w:rPr>
              <w:t>XF094012</w:t>
            </w:r>
          </w:p>
        </w:tc>
        <w:tc>
          <w:tcPr>
            <w:tcW w:w="3119" w:type="dxa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茶学实验技术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 xml:space="preserve">Experimental Technology of Tea Science </w:t>
            </w:r>
          </w:p>
        </w:tc>
        <w:tc>
          <w:tcPr>
            <w:tcW w:w="54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42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64</w:t>
            </w:r>
          </w:p>
        </w:tc>
        <w:tc>
          <w:tcPr>
            <w:tcW w:w="42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26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64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5</w:t>
            </w:r>
          </w:p>
        </w:tc>
        <w:tc>
          <w:tcPr>
            <w:tcW w:w="6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园艺</w:t>
            </w:r>
          </w:p>
        </w:tc>
        <w:tc>
          <w:tcPr>
            <w:tcW w:w="644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ind w:left="-140" w:leftChars="-50" w:right="-140" w:rightChars="-50" w:firstLine="0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747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ind w:left="-140" w:leftChars="-50" w:right="-140" w:rightChars="-50" w:firstLine="0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2" w:type="dxa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color w:val="auto"/>
                <w:sz w:val="18"/>
                <w:szCs w:val="18"/>
                <w:highlight w:val="none"/>
                <w:shd w:val="clear" w:color="auto" w:fill="auto"/>
              </w:rPr>
              <w:t>XF094013</w:t>
            </w:r>
          </w:p>
        </w:tc>
        <w:tc>
          <w:tcPr>
            <w:tcW w:w="3119" w:type="dxa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茶学学科前沿专题讲座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Tea Science Professional Lecture on Research Frontier</w:t>
            </w:r>
          </w:p>
        </w:tc>
        <w:tc>
          <w:tcPr>
            <w:tcW w:w="54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42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42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426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6</w:t>
            </w:r>
          </w:p>
        </w:tc>
        <w:tc>
          <w:tcPr>
            <w:tcW w:w="6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园艺</w:t>
            </w:r>
          </w:p>
        </w:tc>
        <w:tc>
          <w:tcPr>
            <w:tcW w:w="644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ind w:left="-140" w:leftChars="-50" w:right="-140" w:rightChars="-50" w:firstLine="0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747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ind w:left="-140" w:leftChars="-50" w:right="-140" w:rightChars="-50" w:firstLine="0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2" w:type="dxa"/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color w:val="auto"/>
                <w:sz w:val="18"/>
                <w:szCs w:val="18"/>
                <w:highlight w:val="none"/>
                <w:shd w:val="clear" w:color="auto" w:fill="auto"/>
              </w:rPr>
              <w:t>XF094014</w:t>
            </w:r>
          </w:p>
        </w:tc>
        <w:tc>
          <w:tcPr>
            <w:tcW w:w="3119" w:type="dxa"/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无公害茶叶生产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Pollution-free Tea Production</w:t>
            </w:r>
          </w:p>
        </w:tc>
        <w:tc>
          <w:tcPr>
            <w:tcW w:w="54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42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42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426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6</w:t>
            </w:r>
          </w:p>
        </w:tc>
        <w:tc>
          <w:tcPr>
            <w:tcW w:w="6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园艺</w:t>
            </w:r>
          </w:p>
        </w:tc>
        <w:tc>
          <w:tcPr>
            <w:tcW w:w="644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ind w:left="-140" w:leftChars="-50" w:right="-140" w:rightChars="-50" w:firstLine="0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747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ind w:left="-140" w:leftChars="-50" w:right="-140" w:rightChars="-50" w:firstLine="0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color w:val="auto"/>
                <w:sz w:val="18"/>
                <w:szCs w:val="18"/>
                <w:highlight w:val="none"/>
                <w:shd w:val="clear" w:color="auto" w:fill="auto"/>
              </w:rPr>
              <w:t>XF020034</w:t>
            </w:r>
          </w:p>
        </w:tc>
        <w:tc>
          <w:tcPr>
            <w:tcW w:w="3119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康养园艺</w:t>
            </w:r>
          </w:p>
          <w:p>
            <w:pP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Kang a gardening</w:t>
            </w:r>
          </w:p>
        </w:tc>
        <w:tc>
          <w:tcPr>
            <w:tcW w:w="547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426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6</w:t>
            </w:r>
          </w:p>
        </w:tc>
        <w:tc>
          <w:tcPr>
            <w:tcW w:w="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园艺</w:t>
            </w:r>
          </w:p>
        </w:tc>
        <w:tc>
          <w:tcPr>
            <w:tcW w:w="6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40" w:leftChars="-50" w:right="-140" w:rightChars="-50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专业型</w:t>
            </w:r>
          </w:p>
        </w:tc>
        <w:tc>
          <w:tcPr>
            <w:tcW w:w="747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ind w:left="-140" w:leftChars="-50" w:right="-140" w:rightChars="-50" w:firstLine="0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color w:val="auto"/>
                <w:sz w:val="18"/>
                <w:szCs w:val="18"/>
                <w:highlight w:val="none"/>
                <w:shd w:val="clear" w:color="auto" w:fill="auto"/>
              </w:rPr>
              <w:t>XF020035</w:t>
            </w:r>
          </w:p>
        </w:tc>
        <w:tc>
          <w:tcPr>
            <w:tcW w:w="3119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智慧园艺学</w:t>
            </w:r>
          </w:p>
          <w:p>
            <w:pP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highlight w:val="none"/>
                <w:shd w:val="clear" w:color="auto" w:fill="auto"/>
              </w:rPr>
              <w:t>Intelligent horticulture</w:t>
            </w:r>
          </w:p>
        </w:tc>
        <w:tc>
          <w:tcPr>
            <w:tcW w:w="547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426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7</w:t>
            </w:r>
          </w:p>
        </w:tc>
        <w:tc>
          <w:tcPr>
            <w:tcW w:w="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园艺等</w:t>
            </w:r>
          </w:p>
        </w:tc>
        <w:tc>
          <w:tcPr>
            <w:tcW w:w="6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40" w:leftChars="-50" w:right="-140" w:rightChars="-50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创新型</w:t>
            </w:r>
          </w:p>
          <w:p>
            <w:pPr>
              <w:ind w:left="-140" w:leftChars="-50" w:right="-140" w:rightChars="-50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专业型</w:t>
            </w:r>
          </w:p>
        </w:tc>
        <w:tc>
          <w:tcPr>
            <w:tcW w:w="747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ind w:left="-140" w:leftChars="-50" w:right="-140" w:rightChars="-50" w:firstLine="0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color w:val="auto"/>
                <w:sz w:val="18"/>
                <w:szCs w:val="18"/>
                <w:highlight w:val="none"/>
                <w:shd w:val="clear" w:color="auto" w:fill="auto"/>
              </w:rPr>
              <w:t>XF094015</w:t>
            </w:r>
          </w:p>
        </w:tc>
        <w:tc>
          <w:tcPr>
            <w:tcW w:w="3119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设施环境与调控</w:t>
            </w:r>
          </w:p>
          <w:p>
            <w:pP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highlight w:val="none"/>
                <w:shd w:val="clear" w:color="auto" w:fill="auto"/>
              </w:rPr>
              <w:t>Greenhouse Environment and Control</w:t>
            </w:r>
          </w:p>
        </w:tc>
        <w:tc>
          <w:tcPr>
            <w:tcW w:w="547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426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5</w:t>
            </w:r>
          </w:p>
        </w:tc>
        <w:tc>
          <w:tcPr>
            <w:tcW w:w="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园艺</w:t>
            </w:r>
          </w:p>
        </w:tc>
        <w:tc>
          <w:tcPr>
            <w:tcW w:w="6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40" w:leftChars="-50" w:right="-140" w:rightChars="-50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747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ind w:left="-140" w:leftChars="-50" w:right="-140" w:rightChars="-50" w:firstLine="0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2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color w:val="auto"/>
                <w:sz w:val="18"/>
                <w:szCs w:val="18"/>
                <w:highlight w:val="none"/>
                <w:shd w:val="clear" w:color="auto" w:fill="auto"/>
              </w:rPr>
              <w:t>XF107005</w:t>
            </w:r>
          </w:p>
        </w:tc>
        <w:tc>
          <w:tcPr>
            <w:tcW w:w="3119" w:type="dxa"/>
            <w:noWrap/>
            <w:vAlign w:val="center"/>
          </w:tcPr>
          <w:p>
            <w:pP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信息检索与利用C</w:t>
            </w:r>
          </w:p>
          <w:p>
            <w:pP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highlight w:val="none"/>
                <w:shd w:val="clear" w:color="auto" w:fill="auto"/>
              </w:rPr>
              <w:t>Information retrieval and utilization C</w:t>
            </w:r>
          </w:p>
        </w:tc>
        <w:tc>
          <w:tcPr>
            <w:tcW w:w="54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42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3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42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8</w:t>
            </w:r>
          </w:p>
        </w:tc>
        <w:tc>
          <w:tcPr>
            <w:tcW w:w="426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1</w:t>
            </w:r>
            <w:r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4</w:t>
            </w:r>
          </w:p>
        </w:tc>
        <w:tc>
          <w:tcPr>
            <w:tcW w:w="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4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图书馆</w:t>
            </w:r>
          </w:p>
        </w:tc>
        <w:tc>
          <w:tcPr>
            <w:tcW w:w="644" w:type="dxa"/>
            <w:vAlign w:val="center"/>
          </w:tcPr>
          <w:p>
            <w:pPr>
              <w:pStyle w:val="4"/>
              <w:keepNext/>
              <w:ind w:left="-140" w:leftChars="-50" w:right="-140" w:rightChars="-50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创新型</w:t>
            </w:r>
          </w:p>
          <w:p>
            <w:pPr>
              <w:pStyle w:val="4"/>
              <w:keepNext/>
              <w:ind w:left="-140" w:leftChars="-50" w:right="-140" w:rightChars="-50" w:firstLine="0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  <w:t>专业型</w:t>
            </w:r>
          </w:p>
        </w:tc>
        <w:tc>
          <w:tcPr>
            <w:tcW w:w="747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ind w:left="-140" w:leftChars="-50" w:right="-140" w:rightChars="-50" w:firstLine="0"/>
              <w:rPr>
                <w:rFonts w:ascii="仿宋" w:hAnsi="仿宋" w:eastAsia="仿宋"/>
                <w:bCs/>
                <w:snapToGrid w:val="0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361" w:type="dxa"/>
            <w:gridSpan w:val="2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4"/>
              <w:keepNext/>
              <w:spacing w:line="240" w:lineRule="exact"/>
              <w:ind w:left="-140" w:leftChars="-50" w:right="-140" w:rightChars="-5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合计</w:t>
            </w: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学分</w:t>
            </w:r>
          </w:p>
        </w:tc>
        <w:tc>
          <w:tcPr>
            <w:tcW w:w="4488" w:type="dxa"/>
            <w:gridSpan w:val="8"/>
            <w:noWrap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3</w:t>
            </w: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0</w:t>
            </w: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学分</w:t>
            </w:r>
          </w:p>
        </w:tc>
      </w:tr>
    </w:tbl>
    <w:p>
      <w:pPr>
        <w:widowControl/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（注</w:t>
      </w:r>
      <w:r>
        <w:rPr>
          <w:bCs/>
          <w:sz w:val="18"/>
          <w:szCs w:val="18"/>
        </w:rPr>
        <w:t>：提供的选修课程总学分应</w:t>
      </w:r>
      <w:r>
        <w:rPr>
          <w:rFonts w:hint="eastAsia"/>
          <w:bCs/>
          <w:sz w:val="18"/>
          <w:szCs w:val="18"/>
        </w:rPr>
        <w:t>不少</w:t>
      </w:r>
      <w:r>
        <w:rPr>
          <w:bCs/>
          <w:sz w:val="18"/>
          <w:szCs w:val="18"/>
        </w:rPr>
        <w:t>于应选修学分的1.5倍</w:t>
      </w:r>
      <w:r>
        <w:rPr>
          <w:rFonts w:hint="eastAsia"/>
          <w:bCs/>
          <w:sz w:val="18"/>
          <w:szCs w:val="18"/>
        </w:rPr>
        <w:t>）</w:t>
      </w:r>
    </w:p>
    <w:p>
      <w:pPr>
        <w:autoSpaceDE w:val="0"/>
        <w:autoSpaceDN w:val="0"/>
        <w:adjustRightInd w:val="0"/>
        <w:spacing w:after="190" w:afterLines="50"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（六</w:t>
      </w:r>
      <w:r>
        <w:rPr>
          <w:rFonts w:ascii="楷体" w:hAnsi="楷体" w:eastAsia="楷体"/>
          <w:sz w:val="32"/>
          <w:szCs w:val="32"/>
        </w:rPr>
        <w:t>）实践教学环节</w:t>
      </w:r>
    </w:p>
    <w:tbl>
      <w:tblPr>
        <w:tblStyle w:val="9"/>
        <w:tblW w:w="8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992"/>
        <w:gridCol w:w="3432"/>
        <w:gridCol w:w="674"/>
        <w:gridCol w:w="674"/>
        <w:gridCol w:w="674"/>
        <w:gridCol w:w="666"/>
        <w:gridCol w:w="8"/>
        <w:gridCol w:w="666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tblHeader/>
          <w:jc w:val="center"/>
        </w:trPr>
        <w:tc>
          <w:tcPr>
            <w:tcW w:w="988" w:type="dxa"/>
            <w:vAlign w:val="center"/>
          </w:tcPr>
          <w:p>
            <w:pPr>
              <w:ind w:right="14" w:rightChars="5"/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position w:val="-8"/>
                <w:sz w:val="18"/>
                <w:szCs w:val="18"/>
              </w:rPr>
              <w:t>实践</w:t>
            </w:r>
            <w:r>
              <w:rPr>
                <w:rFonts w:ascii="黑体" w:hAnsi="黑体" w:eastAsia="黑体"/>
                <w:bCs/>
                <w:position w:val="-8"/>
                <w:sz w:val="18"/>
                <w:szCs w:val="18"/>
              </w:rPr>
              <w:t>层次</w:t>
            </w:r>
          </w:p>
        </w:tc>
        <w:tc>
          <w:tcPr>
            <w:tcW w:w="992" w:type="dxa"/>
            <w:vAlign w:val="center"/>
          </w:tcPr>
          <w:p>
            <w:pPr>
              <w:ind w:left="140" w:leftChars="50"/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  <w:r>
              <w:rPr>
                <w:rFonts w:ascii="黑体" w:hAnsi="黑体" w:eastAsia="黑体"/>
                <w:bCs/>
                <w:position w:val="-8"/>
                <w:sz w:val="18"/>
                <w:szCs w:val="18"/>
              </w:rPr>
              <w:t>实践代码</w:t>
            </w:r>
          </w:p>
        </w:tc>
        <w:tc>
          <w:tcPr>
            <w:tcW w:w="3432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  <w:r>
              <w:rPr>
                <w:rFonts w:ascii="黑体" w:hAnsi="黑体" w:eastAsia="黑体"/>
                <w:bCs/>
                <w:position w:val="-8"/>
                <w:sz w:val="18"/>
                <w:szCs w:val="18"/>
              </w:rPr>
              <w:t>实践环节名称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  <w:r>
              <w:rPr>
                <w:rFonts w:ascii="黑体" w:hAnsi="黑体" w:eastAsia="黑体"/>
                <w:bCs/>
                <w:position w:val="-8"/>
                <w:sz w:val="18"/>
                <w:szCs w:val="18"/>
              </w:rPr>
              <w:t>学分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  <w:r>
              <w:rPr>
                <w:rFonts w:ascii="黑体" w:hAnsi="黑体" w:eastAsia="黑体"/>
                <w:bCs/>
                <w:position w:val="-8"/>
                <w:sz w:val="18"/>
                <w:szCs w:val="18"/>
              </w:rPr>
              <w:t>总周数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position w:val="-8"/>
                <w:sz w:val="18"/>
                <w:szCs w:val="18"/>
              </w:rPr>
              <w:t>开课</w:t>
            </w:r>
          </w:p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position w:val="-8"/>
                <w:sz w:val="18"/>
                <w:szCs w:val="18"/>
              </w:rPr>
              <w:t>学期</w:t>
            </w:r>
          </w:p>
        </w:tc>
        <w:tc>
          <w:tcPr>
            <w:tcW w:w="67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position w:val="-8"/>
                <w:sz w:val="18"/>
                <w:szCs w:val="18"/>
              </w:rPr>
              <w:t>开课</w:t>
            </w:r>
          </w:p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position w:val="-8"/>
                <w:sz w:val="18"/>
                <w:szCs w:val="18"/>
              </w:rPr>
              <w:t>学院</w:t>
            </w:r>
          </w:p>
        </w:tc>
        <w:tc>
          <w:tcPr>
            <w:tcW w:w="674" w:type="dxa"/>
            <w:gridSpan w:val="2"/>
          </w:tcPr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position w:val="-8"/>
                <w:sz w:val="18"/>
                <w:szCs w:val="18"/>
              </w:rPr>
              <w:t>实践</w:t>
            </w:r>
          </w:p>
          <w:p>
            <w:pPr>
              <w:jc w:val="center"/>
              <w:rPr>
                <w:rFonts w:ascii="黑体" w:hAnsi="黑体" w:eastAsia="黑体"/>
                <w:bCs/>
                <w:position w:val="-8"/>
                <w:sz w:val="18"/>
                <w:szCs w:val="18"/>
              </w:rPr>
            </w:pPr>
            <w:r>
              <w:rPr>
                <w:rFonts w:ascii="黑体" w:hAnsi="黑体" w:eastAsia="黑体"/>
                <w:bCs/>
                <w:position w:val="-8"/>
                <w:sz w:val="18"/>
                <w:szCs w:val="18"/>
              </w:rPr>
              <w:t>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98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基础实践</w:t>
            </w:r>
          </w:p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6</w:t>
            </w: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.5</w:t>
            </w: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BS110002</w:t>
            </w:r>
          </w:p>
        </w:tc>
        <w:tc>
          <w:tcPr>
            <w:tcW w:w="3432" w:type="dxa"/>
            <w:vAlign w:val="center"/>
          </w:tcPr>
          <w:p>
            <w:pPr>
              <w:spacing w:line="260" w:lineRule="exact"/>
              <w:ind w:left="140" w:leftChars="50" w:right="95" w:rightChars="34"/>
              <w:rPr>
                <w:rFonts w:hint="eastAsia" w:ascii="仿宋" w:hAnsi="仿宋" w:eastAsia="仿宋"/>
                <w:bCs/>
                <w:snapToGrid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军事技能</w:t>
            </w:r>
          </w:p>
          <w:p>
            <w:pPr>
              <w:spacing w:line="260" w:lineRule="exact"/>
              <w:ind w:left="140" w:leftChars="50" w:right="95" w:rightChars="34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Military Skills</w:t>
            </w:r>
          </w:p>
        </w:tc>
        <w:tc>
          <w:tcPr>
            <w:tcW w:w="674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674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674" w:type="dxa"/>
            <w:vAlign w:val="center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674" w:type="dxa"/>
            <w:gridSpan w:val="2"/>
            <w:vAlign w:val="center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学工</w:t>
            </w:r>
          </w:p>
        </w:tc>
        <w:tc>
          <w:tcPr>
            <w:tcW w:w="674" w:type="dxa"/>
            <w:gridSpan w:val="2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BS110002</w:t>
            </w:r>
          </w:p>
        </w:tc>
        <w:tc>
          <w:tcPr>
            <w:tcW w:w="3432" w:type="dxa"/>
            <w:vAlign w:val="center"/>
          </w:tcPr>
          <w:p>
            <w:pPr>
              <w:spacing w:line="260" w:lineRule="exact"/>
              <w:ind w:left="140" w:leftChars="50" w:right="95" w:rightChars="34"/>
              <w:rPr>
                <w:rFonts w:hint="eastAsia" w:ascii="仿宋" w:hAnsi="仿宋" w:eastAsia="仿宋"/>
                <w:bCs/>
                <w:snapToGrid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劳动</w:t>
            </w: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实践</w:t>
            </w:r>
          </w:p>
          <w:p>
            <w:pPr>
              <w:spacing w:line="260" w:lineRule="exact"/>
              <w:ind w:left="140" w:leftChars="50" w:right="95" w:rightChars="34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Field Work</w:t>
            </w:r>
          </w:p>
        </w:tc>
        <w:tc>
          <w:tcPr>
            <w:tcW w:w="674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674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674" w:type="dxa"/>
            <w:vAlign w:val="center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674" w:type="dxa"/>
            <w:gridSpan w:val="2"/>
            <w:vAlign w:val="center"/>
          </w:tcPr>
          <w:p>
            <w:pPr>
              <w:spacing w:line="260" w:lineRule="exact"/>
              <w:ind w:left="-140" w:leftChars="-50"/>
              <w:jc w:val="center"/>
              <w:rPr>
                <w:rFonts w:hint="eastAsia" w:ascii="仿宋" w:hAnsi="仿宋" w:eastAsia="仿宋"/>
                <w:bCs/>
                <w:snapToGrid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  <w:lang w:val="en-US" w:eastAsia="zh-CN"/>
              </w:rPr>
              <w:t>园艺</w:t>
            </w:r>
          </w:p>
        </w:tc>
        <w:tc>
          <w:tcPr>
            <w:tcW w:w="674" w:type="dxa"/>
            <w:gridSpan w:val="2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BS108002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3432" w:type="dxa"/>
            <w:vAlign w:val="center"/>
          </w:tcPr>
          <w:p>
            <w:pPr>
              <w:spacing w:line="260" w:lineRule="exact"/>
              <w:ind w:left="140" w:leftChars="50" w:right="95" w:rightChars="34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体育健康与标准测试</w:t>
            </w:r>
          </w:p>
          <w:p>
            <w:pPr>
              <w:spacing w:line="260" w:lineRule="exact"/>
              <w:ind w:left="140" w:leftChars="50" w:right="95" w:rightChars="34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Sports Health and Standard Tests 1</w:t>
            </w:r>
          </w:p>
        </w:tc>
        <w:tc>
          <w:tcPr>
            <w:tcW w:w="674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0.5</w:t>
            </w:r>
          </w:p>
        </w:tc>
        <w:tc>
          <w:tcPr>
            <w:tcW w:w="674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0.5</w:t>
            </w:r>
          </w:p>
        </w:tc>
        <w:tc>
          <w:tcPr>
            <w:tcW w:w="674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，6，7</w:t>
            </w:r>
          </w:p>
        </w:tc>
        <w:tc>
          <w:tcPr>
            <w:tcW w:w="674" w:type="dxa"/>
            <w:gridSpan w:val="2"/>
            <w:vAlign w:val="center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体</w:t>
            </w: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育</w:t>
            </w:r>
          </w:p>
        </w:tc>
        <w:tc>
          <w:tcPr>
            <w:tcW w:w="674" w:type="dxa"/>
            <w:gridSpan w:val="2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BS106003</w:t>
            </w:r>
          </w:p>
        </w:tc>
        <w:tc>
          <w:tcPr>
            <w:tcW w:w="3432" w:type="dxa"/>
            <w:vAlign w:val="center"/>
          </w:tcPr>
          <w:p>
            <w:pPr>
              <w:spacing w:line="260" w:lineRule="exact"/>
              <w:ind w:left="140" w:leftChars="50" w:right="95" w:rightChars="34"/>
              <w:rPr>
                <w:rFonts w:hint="eastAsia" w:ascii="仿宋" w:hAnsi="仿宋" w:eastAsia="仿宋"/>
                <w:bCs/>
                <w:snapToGrid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思政社会实践</w:t>
            </w:r>
          </w:p>
          <w:p>
            <w:pPr>
              <w:spacing w:line="260" w:lineRule="exact"/>
              <w:ind w:left="140" w:leftChars="50" w:right="95" w:rightChars="34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Social Practice of</w:t>
            </w: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Ideologica</w:t>
            </w: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 xml:space="preserve">l </w:t>
            </w: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and</w:t>
            </w: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Political</w:t>
            </w:r>
          </w:p>
        </w:tc>
        <w:tc>
          <w:tcPr>
            <w:tcW w:w="674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2</w:t>
            </w:r>
          </w:p>
        </w:tc>
        <w:tc>
          <w:tcPr>
            <w:tcW w:w="674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4</w:t>
            </w:r>
          </w:p>
        </w:tc>
        <w:tc>
          <w:tcPr>
            <w:tcW w:w="674" w:type="dxa"/>
            <w:vAlign w:val="center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4</w:t>
            </w:r>
          </w:p>
        </w:tc>
        <w:tc>
          <w:tcPr>
            <w:tcW w:w="674" w:type="dxa"/>
            <w:gridSpan w:val="2"/>
            <w:vAlign w:val="center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马列</w:t>
            </w:r>
          </w:p>
        </w:tc>
        <w:tc>
          <w:tcPr>
            <w:tcW w:w="674" w:type="dxa"/>
            <w:gridSpan w:val="2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BS094023</w:t>
            </w:r>
          </w:p>
        </w:tc>
        <w:tc>
          <w:tcPr>
            <w:tcW w:w="3432" w:type="dxa"/>
            <w:shd w:val="clear" w:color="auto" w:fill="auto"/>
            <w:vAlign w:val="center"/>
          </w:tcPr>
          <w:p>
            <w:pPr>
              <w:spacing w:line="260" w:lineRule="exact"/>
              <w:ind w:left="140" w:leftChars="50" w:right="95" w:rightChars="34"/>
              <w:rPr>
                <w:rFonts w:hint="eastAsia" w:ascii="仿宋" w:hAnsi="仿宋" w:eastAsia="仿宋"/>
                <w:bCs/>
                <w:snapToGrid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大学生</w:t>
            </w: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社会实践</w:t>
            </w:r>
          </w:p>
          <w:p>
            <w:pPr>
              <w:spacing w:line="260" w:lineRule="exact"/>
              <w:ind w:left="140" w:leftChars="50" w:right="95" w:rightChars="34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 xml:space="preserve">Social Practice and Survey 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5</w:t>
            </w:r>
          </w:p>
        </w:tc>
        <w:tc>
          <w:tcPr>
            <w:tcW w:w="674" w:type="dxa"/>
            <w:gridSpan w:val="2"/>
            <w:shd w:val="clear" w:color="auto" w:fill="auto"/>
            <w:vAlign w:val="center"/>
          </w:tcPr>
          <w:p>
            <w:pPr>
              <w:spacing w:line="260" w:lineRule="exact"/>
              <w:ind w:left="-140" w:leftChars="-50"/>
              <w:jc w:val="center"/>
              <w:rPr>
                <w:rFonts w:hint="eastAsia" w:ascii="仿宋" w:hAnsi="仿宋" w:eastAsia="仿宋"/>
                <w:bCs/>
                <w:snapToGrid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  <w:lang w:val="en-US" w:eastAsia="zh-CN"/>
              </w:rPr>
              <w:t>园艺</w:t>
            </w:r>
          </w:p>
        </w:tc>
        <w:tc>
          <w:tcPr>
            <w:tcW w:w="674" w:type="dxa"/>
            <w:gridSpan w:val="2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BS020041</w:t>
            </w:r>
          </w:p>
        </w:tc>
        <w:tc>
          <w:tcPr>
            <w:tcW w:w="3432" w:type="dxa"/>
            <w:shd w:val="clear" w:color="auto" w:fill="auto"/>
            <w:vAlign w:val="center"/>
          </w:tcPr>
          <w:p>
            <w:pPr>
              <w:spacing w:line="260" w:lineRule="exact"/>
              <w:ind w:left="140" w:leftChars="50" w:right="95" w:rightChars="34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专业</w:t>
            </w: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认识实习</w:t>
            </w: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1</w:t>
            </w:r>
          </w:p>
          <w:p>
            <w:pPr>
              <w:spacing w:line="260" w:lineRule="exact"/>
              <w:ind w:left="140" w:leftChars="50" w:right="95" w:rightChars="34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 xml:space="preserve">Field Practice on Horticultural Production </w:t>
            </w: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1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0.5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0.5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1</w:t>
            </w:r>
          </w:p>
        </w:tc>
        <w:tc>
          <w:tcPr>
            <w:tcW w:w="674" w:type="dxa"/>
            <w:gridSpan w:val="2"/>
            <w:shd w:val="clear" w:color="auto" w:fill="auto"/>
            <w:vAlign w:val="center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园艺</w:t>
            </w:r>
          </w:p>
        </w:tc>
        <w:tc>
          <w:tcPr>
            <w:tcW w:w="674" w:type="dxa"/>
            <w:gridSpan w:val="2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BS020042</w:t>
            </w:r>
          </w:p>
        </w:tc>
        <w:tc>
          <w:tcPr>
            <w:tcW w:w="3432" w:type="dxa"/>
            <w:shd w:val="clear" w:color="auto" w:fill="auto"/>
            <w:vAlign w:val="center"/>
          </w:tcPr>
          <w:p>
            <w:pPr>
              <w:spacing w:line="260" w:lineRule="exact"/>
              <w:ind w:left="140" w:leftChars="50" w:right="95" w:rightChars="34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专业</w:t>
            </w: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认识实习</w:t>
            </w: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2</w:t>
            </w:r>
          </w:p>
          <w:p>
            <w:pPr>
              <w:spacing w:line="260" w:lineRule="exact"/>
              <w:ind w:left="140" w:leftChars="50" w:right="95" w:rightChars="34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Field Practice on Horticultural Production 2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0.5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0.5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74" w:type="dxa"/>
            <w:gridSpan w:val="2"/>
            <w:shd w:val="clear" w:color="auto" w:fill="auto"/>
            <w:vAlign w:val="center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园艺</w:t>
            </w:r>
          </w:p>
        </w:tc>
        <w:tc>
          <w:tcPr>
            <w:tcW w:w="674" w:type="dxa"/>
            <w:gridSpan w:val="2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BS094024</w:t>
            </w:r>
          </w:p>
        </w:tc>
        <w:tc>
          <w:tcPr>
            <w:tcW w:w="3432" w:type="dxa"/>
            <w:shd w:val="clear" w:color="auto" w:fill="auto"/>
          </w:tcPr>
          <w:p>
            <w:pPr>
              <w:spacing w:line="260" w:lineRule="exact"/>
              <w:ind w:left="140" w:leftChars="50" w:right="95" w:rightChars="34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茶学综合教学实习 A</w:t>
            </w:r>
          </w:p>
          <w:p>
            <w:pPr>
              <w:spacing w:line="260" w:lineRule="exact"/>
              <w:ind w:left="140" w:leftChars="50" w:right="95" w:rightChars="34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Comprehensive Teaching Practice on Tea Science A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674" w:type="dxa"/>
            <w:gridSpan w:val="2"/>
            <w:shd w:val="clear" w:color="auto" w:fill="auto"/>
            <w:vAlign w:val="center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园艺</w:t>
            </w:r>
          </w:p>
        </w:tc>
        <w:tc>
          <w:tcPr>
            <w:tcW w:w="674" w:type="dxa"/>
            <w:gridSpan w:val="2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BS094025</w:t>
            </w:r>
          </w:p>
        </w:tc>
        <w:tc>
          <w:tcPr>
            <w:tcW w:w="3432" w:type="dxa"/>
            <w:shd w:val="clear" w:color="auto" w:fill="auto"/>
          </w:tcPr>
          <w:p>
            <w:pPr>
              <w:spacing w:line="260" w:lineRule="exact"/>
              <w:ind w:left="140" w:leftChars="50" w:right="95" w:rightChars="34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茶学综合教学实习 B</w:t>
            </w:r>
          </w:p>
          <w:p>
            <w:pPr>
              <w:spacing w:line="260" w:lineRule="exact"/>
              <w:ind w:left="140" w:leftChars="50" w:right="95" w:rightChars="34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Comprehensive Teaching Practice on Tea Science B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74" w:type="dxa"/>
            <w:gridSpan w:val="2"/>
            <w:shd w:val="clear" w:color="auto" w:fill="auto"/>
            <w:vAlign w:val="center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园艺</w:t>
            </w:r>
          </w:p>
        </w:tc>
        <w:tc>
          <w:tcPr>
            <w:tcW w:w="674" w:type="dxa"/>
            <w:gridSpan w:val="2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BS094026</w:t>
            </w:r>
          </w:p>
        </w:tc>
        <w:tc>
          <w:tcPr>
            <w:tcW w:w="3432" w:type="dxa"/>
            <w:shd w:val="clear" w:color="auto" w:fill="auto"/>
            <w:vAlign w:val="center"/>
          </w:tcPr>
          <w:p>
            <w:pPr>
              <w:spacing w:line="260" w:lineRule="exact"/>
              <w:ind w:left="140" w:leftChars="50" w:right="95" w:rightChars="34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茶学课程论文与设计A</w:t>
            </w:r>
          </w:p>
          <w:p>
            <w:pPr>
              <w:spacing w:line="260" w:lineRule="exact"/>
              <w:ind w:left="140" w:leftChars="50" w:right="95" w:rightChars="34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Course Work and Design of Tea Science A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674" w:type="dxa"/>
            <w:gridSpan w:val="2"/>
            <w:shd w:val="clear" w:color="auto" w:fill="auto"/>
            <w:vAlign w:val="center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园艺</w:t>
            </w:r>
          </w:p>
        </w:tc>
        <w:tc>
          <w:tcPr>
            <w:tcW w:w="674" w:type="dxa"/>
            <w:gridSpan w:val="2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BS094027</w:t>
            </w:r>
          </w:p>
        </w:tc>
        <w:tc>
          <w:tcPr>
            <w:tcW w:w="3432" w:type="dxa"/>
            <w:shd w:val="clear" w:color="auto" w:fill="auto"/>
            <w:vAlign w:val="center"/>
          </w:tcPr>
          <w:p>
            <w:pPr>
              <w:spacing w:line="260" w:lineRule="exact"/>
              <w:ind w:left="140" w:leftChars="50" w:right="95" w:rightChars="34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茶学课程论文与设计B</w:t>
            </w:r>
          </w:p>
          <w:p>
            <w:pPr>
              <w:spacing w:line="260" w:lineRule="exact"/>
              <w:ind w:left="140" w:leftChars="50" w:right="95" w:rightChars="34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Course Work and Design of Tea Science B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74" w:type="dxa"/>
            <w:gridSpan w:val="2"/>
            <w:shd w:val="clear" w:color="auto" w:fill="auto"/>
            <w:vAlign w:val="center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园艺</w:t>
            </w:r>
          </w:p>
        </w:tc>
        <w:tc>
          <w:tcPr>
            <w:tcW w:w="674" w:type="dxa"/>
            <w:gridSpan w:val="2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BS094009</w:t>
            </w:r>
          </w:p>
        </w:tc>
        <w:tc>
          <w:tcPr>
            <w:tcW w:w="3432" w:type="dxa"/>
            <w:shd w:val="clear" w:color="auto" w:fill="auto"/>
            <w:vAlign w:val="center"/>
          </w:tcPr>
          <w:p>
            <w:pPr>
              <w:spacing w:line="260" w:lineRule="exact"/>
              <w:ind w:left="140" w:leftChars="50" w:right="95" w:rightChars="34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专业科研训练A</w:t>
            </w:r>
          </w:p>
          <w:p>
            <w:pPr>
              <w:spacing w:line="260" w:lineRule="exact"/>
              <w:ind w:left="140" w:leftChars="50" w:right="95" w:rightChars="34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 xml:space="preserve"> Major Research Training A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674" w:type="dxa"/>
            <w:gridSpan w:val="2"/>
            <w:shd w:val="clear" w:color="auto" w:fill="auto"/>
            <w:vAlign w:val="center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园艺</w:t>
            </w:r>
          </w:p>
        </w:tc>
        <w:tc>
          <w:tcPr>
            <w:tcW w:w="674" w:type="dxa"/>
            <w:gridSpan w:val="2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BS094010</w:t>
            </w:r>
          </w:p>
        </w:tc>
        <w:tc>
          <w:tcPr>
            <w:tcW w:w="3432" w:type="dxa"/>
            <w:shd w:val="clear" w:color="auto" w:fill="auto"/>
            <w:vAlign w:val="center"/>
          </w:tcPr>
          <w:p>
            <w:pPr>
              <w:spacing w:line="260" w:lineRule="exact"/>
              <w:ind w:left="140" w:leftChars="50" w:right="95" w:rightChars="34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专业科研训练B</w:t>
            </w:r>
          </w:p>
          <w:p>
            <w:pPr>
              <w:spacing w:line="260" w:lineRule="exact"/>
              <w:ind w:left="140" w:leftChars="50" w:right="95" w:rightChars="34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Major Research Training B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74" w:type="dxa"/>
            <w:gridSpan w:val="2"/>
            <w:shd w:val="clear" w:color="auto" w:fill="auto"/>
            <w:vAlign w:val="center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园艺</w:t>
            </w:r>
          </w:p>
        </w:tc>
        <w:tc>
          <w:tcPr>
            <w:tcW w:w="674" w:type="dxa"/>
            <w:gridSpan w:val="2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98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综合实践</w:t>
            </w:r>
          </w:p>
          <w:p>
            <w:pPr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1</w:t>
            </w: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BS094016</w:t>
            </w:r>
          </w:p>
        </w:tc>
        <w:tc>
          <w:tcPr>
            <w:tcW w:w="3432" w:type="dxa"/>
            <w:vAlign w:val="center"/>
          </w:tcPr>
          <w:p>
            <w:pPr>
              <w:spacing w:line="260" w:lineRule="exact"/>
              <w:ind w:left="140" w:leftChars="50" w:right="95" w:rightChars="34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创新创业实践</w:t>
            </w:r>
          </w:p>
          <w:p>
            <w:pPr>
              <w:spacing w:line="260" w:lineRule="exact"/>
              <w:ind w:left="140" w:leftChars="50" w:right="95" w:rightChars="34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Innovative and Entrepreneurial Practice</w:t>
            </w:r>
          </w:p>
        </w:tc>
        <w:tc>
          <w:tcPr>
            <w:tcW w:w="674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74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74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7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园艺</w:t>
            </w:r>
          </w:p>
        </w:tc>
        <w:tc>
          <w:tcPr>
            <w:tcW w:w="674" w:type="dxa"/>
            <w:gridSpan w:val="2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BS094017</w:t>
            </w:r>
          </w:p>
        </w:tc>
        <w:tc>
          <w:tcPr>
            <w:tcW w:w="3432" w:type="dxa"/>
            <w:vAlign w:val="center"/>
          </w:tcPr>
          <w:p>
            <w:pPr>
              <w:spacing w:line="260" w:lineRule="exact"/>
              <w:ind w:left="140" w:leftChars="50" w:right="95" w:rightChars="34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毕业实习及报告</w:t>
            </w:r>
          </w:p>
          <w:p>
            <w:pPr>
              <w:spacing w:line="260" w:lineRule="exact"/>
              <w:ind w:left="140" w:leftChars="50" w:right="95" w:rightChars="34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Graduation Practice and Report</w:t>
            </w:r>
          </w:p>
        </w:tc>
        <w:tc>
          <w:tcPr>
            <w:tcW w:w="674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74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74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74" w:type="dxa"/>
            <w:gridSpan w:val="2"/>
            <w:vAlign w:val="center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园艺</w:t>
            </w:r>
          </w:p>
        </w:tc>
        <w:tc>
          <w:tcPr>
            <w:tcW w:w="674" w:type="dxa"/>
            <w:gridSpan w:val="2"/>
          </w:tcPr>
          <w:p>
            <w:pPr>
              <w:spacing w:line="260" w:lineRule="exact"/>
              <w:ind w:left="-140" w:leftChars="-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BS094012</w:t>
            </w:r>
          </w:p>
        </w:tc>
        <w:tc>
          <w:tcPr>
            <w:tcW w:w="3432" w:type="dxa"/>
            <w:vAlign w:val="center"/>
          </w:tcPr>
          <w:p>
            <w:pPr>
              <w:spacing w:line="260" w:lineRule="exact"/>
              <w:ind w:left="140" w:leftChars="50" w:right="95" w:rightChars="34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毕业论文(设计)</w:t>
            </w:r>
          </w:p>
          <w:p>
            <w:pPr>
              <w:spacing w:line="260" w:lineRule="exact"/>
              <w:ind w:left="140" w:leftChars="50" w:right="95" w:rightChars="34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B.A. Thesis Writing (Design)</w:t>
            </w:r>
          </w:p>
        </w:tc>
        <w:tc>
          <w:tcPr>
            <w:tcW w:w="674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74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74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7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园艺</w:t>
            </w:r>
          </w:p>
        </w:tc>
        <w:tc>
          <w:tcPr>
            <w:tcW w:w="674" w:type="dxa"/>
            <w:gridSpan w:val="2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cantSplit/>
          <w:trHeight w:val="510" w:hRule="atLeast"/>
          <w:jc w:val="center"/>
        </w:trPr>
        <w:tc>
          <w:tcPr>
            <w:tcW w:w="5412" w:type="dxa"/>
            <w:gridSpan w:val="3"/>
            <w:vAlign w:val="center"/>
          </w:tcPr>
          <w:p>
            <w:pPr>
              <w:ind w:left="140" w:leftChars="50"/>
              <w:jc w:val="center"/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合计学分</w:t>
            </w:r>
          </w:p>
        </w:tc>
        <w:tc>
          <w:tcPr>
            <w:tcW w:w="2688" w:type="dxa"/>
            <w:gridSpan w:val="4"/>
            <w:shd w:val="clear" w:color="auto" w:fill="auto"/>
          </w:tcPr>
          <w:p>
            <w:pPr>
              <w:jc w:val="center"/>
            </w:pPr>
            <w:r>
              <w:rPr>
                <w:rFonts w:hint="eastAsia" w:ascii="仿宋" w:hAnsi="仿宋" w:eastAsia="仿宋"/>
                <w:bCs/>
                <w:snapToGrid w:val="0"/>
                <w:sz w:val="18"/>
                <w:szCs w:val="18"/>
              </w:rPr>
              <w:t>3</w:t>
            </w:r>
            <w:r>
              <w:rPr>
                <w:rFonts w:ascii="仿宋" w:hAnsi="仿宋" w:eastAsia="仿宋"/>
                <w:bCs/>
                <w:snapToGrid w:val="0"/>
                <w:sz w:val="18"/>
                <w:szCs w:val="18"/>
              </w:rPr>
              <w:t>2.5</w:t>
            </w:r>
          </w:p>
        </w:tc>
        <w:tc>
          <w:tcPr>
            <w:tcW w:w="674" w:type="dxa"/>
            <w:gridSpan w:val="2"/>
          </w:tcPr>
          <w:p>
            <w:pPr>
              <w:widowControl/>
              <w:jc w:val="left"/>
            </w:pPr>
          </w:p>
        </w:tc>
      </w:tr>
    </w:tbl>
    <w:p>
      <w:pPr>
        <w:widowControl/>
        <w:jc w:val="left"/>
        <w:rPr>
          <w:sz w:val="18"/>
        </w:rPr>
      </w:pPr>
    </w:p>
    <w:p>
      <w:pPr>
        <w:widowControl/>
        <w:jc w:val="left"/>
        <w:rPr>
          <w:sz w:val="18"/>
        </w:rPr>
        <w:sectPr>
          <w:pgSz w:w="11906" w:h="16838"/>
          <w:pgMar w:top="1701" w:right="1531" w:bottom="1134" w:left="1531" w:header="851" w:footer="992" w:gutter="0"/>
          <w:cols w:space="425" w:num="1"/>
          <w:docGrid w:type="lines" w:linePitch="381" w:charSpace="0"/>
        </w:sectPr>
      </w:pPr>
    </w:p>
    <w:p>
      <w:pPr>
        <w:autoSpaceDE w:val="0"/>
        <w:autoSpaceDN w:val="0"/>
        <w:adjustRightInd w:val="0"/>
        <w:spacing w:after="190" w:afterLines="50"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（七</w:t>
      </w:r>
      <w:r>
        <w:rPr>
          <w:rFonts w:ascii="楷体" w:hAnsi="楷体" w:eastAsia="楷体"/>
          <w:sz w:val="32"/>
          <w:szCs w:val="32"/>
        </w:rPr>
        <w:t>）</w:t>
      </w:r>
      <w:r>
        <w:rPr>
          <w:rFonts w:hint="eastAsia" w:ascii="楷体" w:hAnsi="楷体" w:eastAsia="楷体"/>
          <w:sz w:val="32"/>
          <w:szCs w:val="32"/>
        </w:rPr>
        <w:t>实践</w:t>
      </w:r>
      <w:r>
        <w:rPr>
          <w:rFonts w:ascii="楷体" w:hAnsi="楷体" w:eastAsia="楷体"/>
          <w:sz w:val="32"/>
          <w:szCs w:val="32"/>
        </w:rPr>
        <w:t>教学活动时间分配表</w:t>
      </w:r>
    </w:p>
    <w:tbl>
      <w:tblPr>
        <w:tblStyle w:val="9"/>
        <w:tblW w:w="14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3"/>
        <w:gridCol w:w="1255"/>
        <w:gridCol w:w="469"/>
        <w:gridCol w:w="469"/>
        <w:gridCol w:w="469"/>
        <w:gridCol w:w="470"/>
        <w:gridCol w:w="469"/>
        <w:gridCol w:w="469"/>
        <w:gridCol w:w="470"/>
        <w:gridCol w:w="469"/>
        <w:gridCol w:w="469"/>
        <w:gridCol w:w="469"/>
        <w:gridCol w:w="470"/>
        <w:gridCol w:w="469"/>
        <w:gridCol w:w="469"/>
        <w:gridCol w:w="470"/>
        <w:gridCol w:w="469"/>
        <w:gridCol w:w="469"/>
        <w:gridCol w:w="469"/>
        <w:gridCol w:w="470"/>
        <w:gridCol w:w="469"/>
        <w:gridCol w:w="469"/>
        <w:gridCol w:w="470"/>
        <w:gridCol w:w="469"/>
        <w:gridCol w:w="469"/>
        <w:gridCol w:w="469"/>
        <w:gridCol w:w="470"/>
        <w:gridCol w:w="469"/>
        <w:gridCol w:w="469"/>
        <w:gridCol w:w="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19" w:hRule="exact"/>
          <w:jc w:val="center"/>
        </w:trPr>
        <w:tc>
          <w:tcPr>
            <w:tcW w:w="1708" w:type="dxa"/>
            <w:gridSpan w:val="2"/>
            <w:tcBorders>
              <w:tl2br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周 次</w:t>
            </w:r>
          </w:p>
          <w:p>
            <w:pPr>
              <w:ind w:firstLine="181" w:firstLineChars="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学 年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  <w:jc w:val="center"/>
        </w:trPr>
        <w:tc>
          <w:tcPr>
            <w:tcW w:w="453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第1学期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☆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认知⊙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：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  <w:jc w:val="center"/>
        </w:trPr>
        <w:tc>
          <w:tcPr>
            <w:tcW w:w="45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第2学期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认知⊙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：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  <w:jc w:val="center"/>
        </w:trPr>
        <w:tc>
          <w:tcPr>
            <w:tcW w:w="453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第3学期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劳动▲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：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  <w:jc w:val="center"/>
        </w:trPr>
        <w:tc>
          <w:tcPr>
            <w:tcW w:w="45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第4学期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u w:val="single"/>
              </w:rPr>
              <w:t>综合⊙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：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  <w:jc w:val="center"/>
        </w:trPr>
        <w:tc>
          <w:tcPr>
            <w:tcW w:w="453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第5学期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u w:val="single"/>
              </w:rPr>
              <w:t>综合⊙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u w:val="single"/>
              </w:rPr>
              <w:t>综合⊙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：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  <w:jc w:val="center"/>
        </w:trPr>
        <w:tc>
          <w:tcPr>
            <w:tcW w:w="45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第6学期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u w:val="single"/>
              </w:rPr>
              <w:t>综合⊙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※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：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  <w:jc w:val="center"/>
        </w:trPr>
        <w:tc>
          <w:tcPr>
            <w:tcW w:w="453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四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第7学期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u w:val="single"/>
              </w:rPr>
              <w:t>综合⊙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u w:val="single"/>
              </w:rPr>
              <w:t>综合⊙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u w:val="single"/>
              </w:rPr>
              <w:t>综合⊙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u w:val="single"/>
              </w:rPr>
              <w:t>综合⊙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∞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∞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∞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∞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∞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∞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∞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∞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∞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∞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∞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∞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∞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∞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∞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∞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：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  <w:jc w:val="center"/>
        </w:trPr>
        <w:tc>
          <w:tcPr>
            <w:tcW w:w="45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第8学期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∞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∞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∞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∞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∞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∞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∞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∞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∞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∞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∞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◆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◆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◆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◆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sz w:val="18"/>
                <w:szCs w:val="18"/>
              </w:rPr>
              <w:t>◆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‖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‖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  <w:tc>
          <w:tcPr>
            <w:tcW w:w="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</w:tr>
    </w:tbl>
    <w:p>
      <w:pPr>
        <w:spacing w:before="60" w:line="240" w:lineRule="exact"/>
        <w:ind w:left="1350" w:hanging="1350" w:hangingChars="750"/>
        <w:rPr>
          <w:rFonts w:eastAsia="黑体"/>
          <w:sz w:val="18"/>
          <w:szCs w:val="18"/>
        </w:rPr>
      </w:pPr>
      <w:r>
        <w:rPr>
          <w:rFonts w:eastAsia="黑体"/>
          <w:sz w:val="18"/>
          <w:szCs w:val="18"/>
        </w:rPr>
        <w:t xml:space="preserve">说明：1、符号：□上课  </w:t>
      </w:r>
      <w:r>
        <w:rPr>
          <w:rFonts w:hint="eastAsia" w:ascii="宋体" w:hAnsi="宋体" w:cs="宋体"/>
          <w:sz w:val="18"/>
          <w:szCs w:val="18"/>
        </w:rPr>
        <w:t>☆</w:t>
      </w:r>
      <w:r>
        <w:rPr>
          <w:rFonts w:eastAsia="黑体"/>
          <w:sz w:val="18"/>
          <w:szCs w:val="18"/>
        </w:rPr>
        <w:t>军事</w:t>
      </w:r>
      <w:r>
        <w:rPr>
          <w:rFonts w:hint="eastAsia" w:eastAsia="黑体"/>
          <w:sz w:val="18"/>
          <w:szCs w:val="18"/>
        </w:rPr>
        <w:t>技能</w:t>
      </w:r>
      <w:r>
        <w:rPr>
          <w:rFonts w:eastAsia="黑体"/>
          <w:sz w:val="18"/>
          <w:szCs w:val="18"/>
        </w:rPr>
        <w:t xml:space="preserve">  </w:t>
      </w:r>
      <w:r>
        <w:rPr>
          <w:rFonts w:ascii="Cambria Math" w:hAnsi="Cambria Math" w:eastAsia="黑体" w:cs="Cambria Math"/>
          <w:sz w:val="18"/>
          <w:szCs w:val="18"/>
        </w:rPr>
        <w:t>△</w:t>
      </w:r>
      <w:r>
        <w:rPr>
          <w:rFonts w:eastAsia="黑体"/>
          <w:sz w:val="18"/>
          <w:szCs w:val="18"/>
        </w:rPr>
        <w:t xml:space="preserve">专业劳动  ×生产劳动  </w:t>
      </w:r>
      <w:r>
        <w:rPr>
          <w:rFonts w:ascii="Arial" w:hAnsi="Arial" w:eastAsia="黑体" w:cs="Arial"/>
          <w:sz w:val="18"/>
          <w:szCs w:val="18"/>
        </w:rPr>
        <w:t>▲</w:t>
      </w:r>
      <w:r>
        <w:rPr>
          <w:rFonts w:hint="eastAsia" w:eastAsia="黑体"/>
          <w:sz w:val="18"/>
          <w:szCs w:val="18"/>
        </w:rPr>
        <w:t>劳动实践</w:t>
      </w:r>
      <w:r>
        <w:rPr>
          <w:rFonts w:eastAsia="黑体"/>
          <w:sz w:val="18"/>
          <w:szCs w:val="18"/>
        </w:rPr>
        <w:t xml:space="preserve">  </w:t>
      </w:r>
      <w:r>
        <w:rPr>
          <w:rFonts w:hint="eastAsia" w:ascii="宋体" w:hAnsi="宋体" w:cs="宋体"/>
          <w:sz w:val="18"/>
          <w:szCs w:val="18"/>
        </w:rPr>
        <w:t>⊙</w:t>
      </w:r>
      <w:r>
        <w:rPr>
          <w:rFonts w:eastAsia="黑体"/>
          <w:sz w:val="18"/>
          <w:szCs w:val="18"/>
        </w:rPr>
        <w:t xml:space="preserve">教学实习  </w:t>
      </w:r>
      <w:r>
        <w:rPr>
          <w:rFonts w:hint="eastAsia" w:ascii="宋体" w:hAnsi="宋体" w:cs="宋体"/>
          <w:sz w:val="18"/>
          <w:szCs w:val="18"/>
        </w:rPr>
        <w:t>※</w:t>
      </w:r>
      <w:r>
        <w:rPr>
          <w:rFonts w:eastAsia="黑体"/>
          <w:sz w:val="18"/>
          <w:szCs w:val="18"/>
        </w:rPr>
        <w:t xml:space="preserve">课程设计  ：考试  ∞毕业（生产）实习   </w:t>
      </w:r>
      <w:r>
        <w:rPr>
          <w:rFonts w:hint="eastAsia" w:ascii="宋体" w:hAnsi="宋体" w:cs="宋体"/>
          <w:sz w:val="18"/>
          <w:szCs w:val="18"/>
        </w:rPr>
        <w:t>◆</w:t>
      </w:r>
      <w:r>
        <w:rPr>
          <w:rFonts w:eastAsia="黑体"/>
          <w:sz w:val="18"/>
          <w:szCs w:val="18"/>
        </w:rPr>
        <w:t>毕业设计  ‖毕业(生产)实习总结、论文答辩  #假期    /为分割符，如“</w:t>
      </w:r>
      <w:r>
        <w:rPr>
          <w:rFonts w:hint="eastAsia" w:ascii="宋体" w:hAnsi="宋体" w:cs="宋体"/>
          <w:sz w:val="18"/>
          <w:szCs w:val="18"/>
        </w:rPr>
        <w:t>⊙</w:t>
      </w:r>
      <w:r>
        <w:rPr>
          <w:rFonts w:eastAsia="黑体" w:cs="Calibri"/>
          <w:sz w:val="18"/>
          <w:szCs w:val="18"/>
        </w:rPr>
        <w:t>/”</w:t>
      </w:r>
      <w:r>
        <w:rPr>
          <w:rFonts w:eastAsia="黑体"/>
          <w:sz w:val="18"/>
          <w:szCs w:val="18"/>
        </w:rPr>
        <w:t>指前半周教学实习；“/</w:t>
      </w:r>
      <w:r>
        <w:rPr>
          <w:rFonts w:hint="eastAsia" w:ascii="宋体" w:hAnsi="宋体" w:cs="宋体"/>
          <w:sz w:val="18"/>
          <w:szCs w:val="18"/>
        </w:rPr>
        <w:t>⊙</w:t>
      </w:r>
      <w:r>
        <w:rPr>
          <w:rFonts w:eastAsia="黑体" w:cs="Calibri"/>
          <w:sz w:val="18"/>
          <w:szCs w:val="18"/>
        </w:rPr>
        <w:t>”</w:t>
      </w:r>
      <w:r>
        <w:rPr>
          <w:rFonts w:eastAsia="黑体"/>
          <w:sz w:val="18"/>
          <w:szCs w:val="18"/>
        </w:rPr>
        <w:t>指后半周教学实习。</w:t>
      </w:r>
    </w:p>
    <w:p>
      <w:pPr>
        <w:ind w:firstLine="567" w:firstLineChars="315"/>
        <w:rPr>
          <w:rFonts w:eastAsia="黑体"/>
          <w:kern w:val="28"/>
          <w:sz w:val="18"/>
          <w:szCs w:val="18"/>
        </w:rPr>
      </w:pPr>
      <w:r>
        <w:rPr>
          <w:rFonts w:eastAsia="黑体"/>
          <w:sz w:val="18"/>
          <w:szCs w:val="18"/>
        </w:rPr>
        <w:t>2、多学期开设的环节需要加下划线“</w:t>
      </w:r>
      <w:r>
        <w:rPr>
          <w:rFonts w:eastAsia="黑体"/>
          <w:sz w:val="18"/>
          <w:szCs w:val="18"/>
          <w:u w:val="single"/>
        </w:rPr>
        <w:t xml:space="preserve">    </w:t>
      </w:r>
      <w:r>
        <w:rPr>
          <w:rFonts w:eastAsia="黑体"/>
          <w:sz w:val="18"/>
          <w:szCs w:val="18"/>
        </w:rPr>
        <w:t>”标明。 如：“</w:t>
      </w:r>
      <w:r>
        <w:rPr>
          <w:rFonts w:hint="eastAsia" w:ascii="宋体" w:hAnsi="宋体" w:cs="宋体"/>
          <w:sz w:val="18"/>
          <w:szCs w:val="18"/>
          <w:u w:val="single"/>
        </w:rPr>
        <w:t>⊙</w:t>
      </w:r>
      <w:r>
        <w:rPr>
          <w:rFonts w:eastAsia="黑体"/>
          <w:sz w:val="18"/>
          <w:szCs w:val="18"/>
        </w:rPr>
        <w:t>”为多学期开设的教学实习，本学期1周；“</w:t>
      </w:r>
      <w:r>
        <w:rPr>
          <w:rFonts w:hint="eastAsia" w:ascii="宋体" w:hAnsi="宋体" w:cs="宋体"/>
          <w:sz w:val="18"/>
          <w:szCs w:val="18"/>
          <w:u w:val="single"/>
        </w:rPr>
        <w:t>⊙</w:t>
      </w:r>
      <w:r>
        <w:rPr>
          <w:rFonts w:eastAsia="黑体" w:cs="Calibri"/>
          <w:sz w:val="18"/>
          <w:szCs w:val="18"/>
          <w:u w:val="single"/>
        </w:rPr>
        <w:t>/2</w:t>
      </w:r>
      <w:r>
        <w:rPr>
          <w:rFonts w:eastAsia="黑体"/>
          <w:sz w:val="18"/>
          <w:szCs w:val="18"/>
        </w:rPr>
        <w:t>”为0.5周，安排在前半周；“/</w:t>
      </w:r>
      <w:r>
        <w:rPr>
          <w:rFonts w:hint="eastAsia" w:ascii="宋体" w:hAnsi="宋体" w:cs="宋体"/>
          <w:sz w:val="18"/>
          <w:szCs w:val="18"/>
          <w:u w:val="single"/>
        </w:rPr>
        <w:t>⊙</w:t>
      </w:r>
      <w:r>
        <w:rPr>
          <w:rFonts w:eastAsia="黑体" w:cs="Calibri"/>
          <w:sz w:val="18"/>
          <w:szCs w:val="18"/>
          <w:u w:val="single"/>
        </w:rPr>
        <w:t>/4</w:t>
      </w:r>
      <w:r>
        <w:rPr>
          <w:rFonts w:eastAsia="黑体"/>
          <w:sz w:val="18"/>
          <w:szCs w:val="18"/>
        </w:rPr>
        <w:t>”为0.25周，安排在后半周。</w:t>
      </w:r>
    </w:p>
    <w:p>
      <w:pPr>
        <w:rPr>
          <w:sz w:val="1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81" w:charSpace="0"/>
        </w:sectPr>
      </w:pPr>
    </w:p>
    <w:p>
      <w:pPr>
        <w:autoSpaceDE w:val="0"/>
        <w:autoSpaceDN w:val="0"/>
        <w:adjustRightInd w:val="0"/>
        <w:spacing w:line="560" w:lineRule="exact"/>
        <w:rPr>
          <w:rFonts w:ascii="仿宋_GB2312" w:hAnsi="仿宋" w:eastAsia="仿宋_GB2312"/>
          <w:sz w:val="32"/>
          <w:szCs w:val="32"/>
        </w:rPr>
      </w:pP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8715A5"/>
    <w:multiLevelType w:val="multilevel"/>
    <w:tmpl w:val="508715A5"/>
    <w:lvl w:ilvl="0" w:tentative="0">
      <w:start w:val="1"/>
      <w:numFmt w:val="decimal"/>
      <w:lvlText w:val="%1."/>
      <w:lvlJc w:val="left"/>
      <w:pPr>
        <w:ind w:left="112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mMDE5NzI5MDM1Mjc0NGMwYTI4NzY0NmJlNTYxMTEifQ=="/>
  </w:docVars>
  <w:rsids>
    <w:rsidRoot w:val="00405D91"/>
    <w:rsid w:val="00002C7F"/>
    <w:rsid w:val="00005A48"/>
    <w:rsid w:val="00010D85"/>
    <w:rsid w:val="000116AE"/>
    <w:rsid w:val="00020DD9"/>
    <w:rsid w:val="00021B9A"/>
    <w:rsid w:val="00025696"/>
    <w:rsid w:val="000274C1"/>
    <w:rsid w:val="00031B10"/>
    <w:rsid w:val="00034B81"/>
    <w:rsid w:val="00036978"/>
    <w:rsid w:val="000370AE"/>
    <w:rsid w:val="00043495"/>
    <w:rsid w:val="00050E62"/>
    <w:rsid w:val="00051399"/>
    <w:rsid w:val="00052D6A"/>
    <w:rsid w:val="00057CF2"/>
    <w:rsid w:val="00062F6A"/>
    <w:rsid w:val="0006373D"/>
    <w:rsid w:val="000643A7"/>
    <w:rsid w:val="00073A92"/>
    <w:rsid w:val="00075823"/>
    <w:rsid w:val="00076D08"/>
    <w:rsid w:val="0008043C"/>
    <w:rsid w:val="00082FA0"/>
    <w:rsid w:val="00086E0F"/>
    <w:rsid w:val="00090251"/>
    <w:rsid w:val="00095DA0"/>
    <w:rsid w:val="000A3172"/>
    <w:rsid w:val="000B14A1"/>
    <w:rsid w:val="000B24B5"/>
    <w:rsid w:val="000C2178"/>
    <w:rsid w:val="000C5BE1"/>
    <w:rsid w:val="000D17BB"/>
    <w:rsid w:val="000D2B49"/>
    <w:rsid w:val="000D725E"/>
    <w:rsid w:val="000E4B93"/>
    <w:rsid w:val="000E60F4"/>
    <w:rsid w:val="000E6AF2"/>
    <w:rsid w:val="000F1C34"/>
    <w:rsid w:val="000F3C4A"/>
    <w:rsid w:val="001006E4"/>
    <w:rsid w:val="00102025"/>
    <w:rsid w:val="00102818"/>
    <w:rsid w:val="0010575E"/>
    <w:rsid w:val="00110C47"/>
    <w:rsid w:val="00111DA3"/>
    <w:rsid w:val="00115677"/>
    <w:rsid w:val="00121892"/>
    <w:rsid w:val="00126B16"/>
    <w:rsid w:val="00142701"/>
    <w:rsid w:val="00156000"/>
    <w:rsid w:val="00156AB9"/>
    <w:rsid w:val="00162A5B"/>
    <w:rsid w:val="00167A9D"/>
    <w:rsid w:val="001721D4"/>
    <w:rsid w:val="0017499C"/>
    <w:rsid w:val="00177082"/>
    <w:rsid w:val="00185EFB"/>
    <w:rsid w:val="00194F13"/>
    <w:rsid w:val="001A17F0"/>
    <w:rsid w:val="001A4022"/>
    <w:rsid w:val="001B17F1"/>
    <w:rsid w:val="001B3812"/>
    <w:rsid w:val="001C24C3"/>
    <w:rsid w:val="001C2C9A"/>
    <w:rsid w:val="001C5079"/>
    <w:rsid w:val="001D4173"/>
    <w:rsid w:val="001D4DF7"/>
    <w:rsid w:val="001D6BFE"/>
    <w:rsid w:val="001E3311"/>
    <w:rsid w:val="001E379F"/>
    <w:rsid w:val="001F1C3E"/>
    <w:rsid w:val="001F264B"/>
    <w:rsid w:val="001F56E9"/>
    <w:rsid w:val="00203D54"/>
    <w:rsid w:val="00204BCD"/>
    <w:rsid w:val="00206B20"/>
    <w:rsid w:val="00210A8E"/>
    <w:rsid w:val="00210F46"/>
    <w:rsid w:val="00214159"/>
    <w:rsid w:val="00215D88"/>
    <w:rsid w:val="0022098C"/>
    <w:rsid w:val="00225759"/>
    <w:rsid w:val="00225CED"/>
    <w:rsid w:val="00226FA7"/>
    <w:rsid w:val="0023013B"/>
    <w:rsid w:val="0023023D"/>
    <w:rsid w:val="00231BB3"/>
    <w:rsid w:val="00234E45"/>
    <w:rsid w:val="00235BEB"/>
    <w:rsid w:val="00241B87"/>
    <w:rsid w:val="002442D2"/>
    <w:rsid w:val="0025263D"/>
    <w:rsid w:val="002575F5"/>
    <w:rsid w:val="00260AE7"/>
    <w:rsid w:val="00262F61"/>
    <w:rsid w:val="00264A3C"/>
    <w:rsid w:val="002730C1"/>
    <w:rsid w:val="0027461C"/>
    <w:rsid w:val="002818CE"/>
    <w:rsid w:val="00281A8C"/>
    <w:rsid w:val="00283B48"/>
    <w:rsid w:val="0028553E"/>
    <w:rsid w:val="002874CC"/>
    <w:rsid w:val="00296479"/>
    <w:rsid w:val="002A276D"/>
    <w:rsid w:val="002B0A35"/>
    <w:rsid w:val="002B1597"/>
    <w:rsid w:val="002B213F"/>
    <w:rsid w:val="002B561A"/>
    <w:rsid w:val="002C0C31"/>
    <w:rsid w:val="002C0CA0"/>
    <w:rsid w:val="002C1976"/>
    <w:rsid w:val="002C2423"/>
    <w:rsid w:val="002C267B"/>
    <w:rsid w:val="002E2201"/>
    <w:rsid w:val="002E296F"/>
    <w:rsid w:val="002E7294"/>
    <w:rsid w:val="002F288B"/>
    <w:rsid w:val="002F5C64"/>
    <w:rsid w:val="00300D78"/>
    <w:rsid w:val="003027DB"/>
    <w:rsid w:val="00304201"/>
    <w:rsid w:val="00306C5E"/>
    <w:rsid w:val="00307893"/>
    <w:rsid w:val="00311376"/>
    <w:rsid w:val="003172F0"/>
    <w:rsid w:val="00320DE5"/>
    <w:rsid w:val="003227E2"/>
    <w:rsid w:val="00323DB3"/>
    <w:rsid w:val="003265F5"/>
    <w:rsid w:val="0033143B"/>
    <w:rsid w:val="00333811"/>
    <w:rsid w:val="00350D97"/>
    <w:rsid w:val="0036157C"/>
    <w:rsid w:val="00372F68"/>
    <w:rsid w:val="00374A93"/>
    <w:rsid w:val="00377852"/>
    <w:rsid w:val="0038594E"/>
    <w:rsid w:val="00393FA1"/>
    <w:rsid w:val="0039477D"/>
    <w:rsid w:val="0039481D"/>
    <w:rsid w:val="003A4C36"/>
    <w:rsid w:val="003A5B3F"/>
    <w:rsid w:val="003B243B"/>
    <w:rsid w:val="003B518E"/>
    <w:rsid w:val="003B5933"/>
    <w:rsid w:val="003B5C56"/>
    <w:rsid w:val="003B721A"/>
    <w:rsid w:val="003C3D62"/>
    <w:rsid w:val="003D385E"/>
    <w:rsid w:val="003E28B1"/>
    <w:rsid w:val="003E2E73"/>
    <w:rsid w:val="003E6199"/>
    <w:rsid w:val="003F14AA"/>
    <w:rsid w:val="003F1E5A"/>
    <w:rsid w:val="00401B31"/>
    <w:rsid w:val="00405D91"/>
    <w:rsid w:val="0040646F"/>
    <w:rsid w:val="00406AF9"/>
    <w:rsid w:val="0040793D"/>
    <w:rsid w:val="00410E66"/>
    <w:rsid w:val="00422DEB"/>
    <w:rsid w:val="00426E1F"/>
    <w:rsid w:val="00434D49"/>
    <w:rsid w:val="00435C9E"/>
    <w:rsid w:val="00437648"/>
    <w:rsid w:val="00441710"/>
    <w:rsid w:val="00444246"/>
    <w:rsid w:val="00444A07"/>
    <w:rsid w:val="00445EBA"/>
    <w:rsid w:val="00450898"/>
    <w:rsid w:val="00456727"/>
    <w:rsid w:val="004571D2"/>
    <w:rsid w:val="004643AD"/>
    <w:rsid w:val="00465EA1"/>
    <w:rsid w:val="00467BE9"/>
    <w:rsid w:val="004760A3"/>
    <w:rsid w:val="0048286F"/>
    <w:rsid w:val="004857FC"/>
    <w:rsid w:val="00487132"/>
    <w:rsid w:val="004A4E3A"/>
    <w:rsid w:val="004A5E56"/>
    <w:rsid w:val="004A7858"/>
    <w:rsid w:val="004A7A99"/>
    <w:rsid w:val="004B6C67"/>
    <w:rsid w:val="004B6C8C"/>
    <w:rsid w:val="004B7683"/>
    <w:rsid w:val="004B7740"/>
    <w:rsid w:val="004B7ACF"/>
    <w:rsid w:val="004D2C4A"/>
    <w:rsid w:val="004E0FB6"/>
    <w:rsid w:val="004E2DB3"/>
    <w:rsid w:val="004E7001"/>
    <w:rsid w:val="004E7ECA"/>
    <w:rsid w:val="004F07C8"/>
    <w:rsid w:val="004F2F19"/>
    <w:rsid w:val="005012A9"/>
    <w:rsid w:val="0050160B"/>
    <w:rsid w:val="00514E37"/>
    <w:rsid w:val="0051539D"/>
    <w:rsid w:val="00530B4A"/>
    <w:rsid w:val="005406AF"/>
    <w:rsid w:val="00542276"/>
    <w:rsid w:val="00557B5B"/>
    <w:rsid w:val="00582BA6"/>
    <w:rsid w:val="00584E4D"/>
    <w:rsid w:val="005879C2"/>
    <w:rsid w:val="00596892"/>
    <w:rsid w:val="00597766"/>
    <w:rsid w:val="005A59C3"/>
    <w:rsid w:val="005B079F"/>
    <w:rsid w:val="005B4C06"/>
    <w:rsid w:val="005B6F01"/>
    <w:rsid w:val="005C1DE4"/>
    <w:rsid w:val="005C3164"/>
    <w:rsid w:val="005C3D0C"/>
    <w:rsid w:val="005C4154"/>
    <w:rsid w:val="005C43C0"/>
    <w:rsid w:val="005C670B"/>
    <w:rsid w:val="005D0DEB"/>
    <w:rsid w:val="005D17D5"/>
    <w:rsid w:val="005D1F08"/>
    <w:rsid w:val="005D316B"/>
    <w:rsid w:val="005D7BA8"/>
    <w:rsid w:val="005E1D2C"/>
    <w:rsid w:val="005E48B6"/>
    <w:rsid w:val="005E6631"/>
    <w:rsid w:val="006063BC"/>
    <w:rsid w:val="00606564"/>
    <w:rsid w:val="00611239"/>
    <w:rsid w:val="00620737"/>
    <w:rsid w:val="0062313F"/>
    <w:rsid w:val="00627052"/>
    <w:rsid w:val="00633A09"/>
    <w:rsid w:val="00646643"/>
    <w:rsid w:val="006511A8"/>
    <w:rsid w:val="00655D36"/>
    <w:rsid w:val="006560DC"/>
    <w:rsid w:val="006621E5"/>
    <w:rsid w:val="0066293F"/>
    <w:rsid w:val="0066735E"/>
    <w:rsid w:val="0066795D"/>
    <w:rsid w:val="006711C4"/>
    <w:rsid w:val="00671745"/>
    <w:rsid w:val="0067364C"/>
    <w:rsid w:val="00684E79"/>
    <w:rsid w:val="00686268"/>
    <w:rsid w:val="00690AC7"/>
    <w:rsid w:val="006914C2"/>
    <w:rsid w:val="00691A7B"/>
    <w:rsid w:val="00693B93"/>
    <w:rsid w:val="00694D2E"/>
    <w:rsid w:val="006B3C13"/>
    <w:rsid w:val="006B62D4"/>
    <w:rsid w:val="006B71B6"/>
    <w:rsid w:val="006D0B5C"/>
    <w:rsid w:val="006D762A"/>
    <w:rsid w:val="006E013C"/>
    <w:rsid w:val="006E1F2C"/>
    <w:rsid w:val="006E6115"/>
    <w:rsid w:val="006E7656"/>
    <w:rsid w:val="006F27B8"/>
    <w:rsid w:val="006F30EC"/>
    <w:rsid w:val="006F737C"/>
    <w:rsid w:val="006F7F7D"/>
    <w:rsid w:val="00705B75"/>
    <w:rsid w:val="00706113"/>
    <w:rsid w:val="00706F1E"/>
    <w:rsid w:val="00711AFE"/>
    <w:rsid w:val="00714648"/>
    <w:rsid w:val="007227A5"/>
    <w:rsid w:val="007246C1"/>
    <w:rsid w:val="00726828"/>
    <w:rsid w:val="00744105"/>
    <w:rsid w:val="00747737"/>
    <w:rsid w:val="007576E2"/>
    <w:rsid w:val="0076112B"/>
    <w:rsid w:val="00773B8B"/>
    <w:rsid w:val="007806C7"/>
    <w:rsid w:val="00780D23"/>
    <w:rsid w:val="0078338F"/>
    <w:rsid w:val="007858B1"/>
    <w:rsid w:val="00786008"/>
    <w:rsid w:val="0079296B"/>
    <w:rsid w:val="00794BD2"/>
    <w:rsid w:val="007A0B7A"/>
    <w:rsid w:val="007A25C2"/>
    <w:rsid w:val="007B1C8C"/>
    <w:rsid w:val="007B4372"/>
    <w:rsid w:val="007B7D20"/>
    <w:rsid w:val="007C1855"/>
    <w:rsid w:val="007C2D98"/>
    <w:rsid w:val="007C56C3"/>
    <w:rsid w:val="007D4EB4"/>
    <w:rsid w:val="007E67AE"/>
    <w:rsid w:val="007F07C1"/>
    <w:rsid w:val="007F4B07"/>
    <w:rsid w:val="007F5D88"/>
    <w:rsid w:val="007F7705"/>
    <w:rsid w:val="008058EF"/>
    <w:rsid w:val="008114F9"/>
    <w:rsid w:val="0081199F"/>
    <w:rsid w:val="00815B72"/>
    <w:rsid w:val="00817E03"/>
    <w:rsid w:val="00822F0F"/>
    <w:rsid w:val="00823F9A"/>
    <w:rsid w:val="0082455E"/>
    <w:rsid w:val="008245D4"/>
    <w:rsid w:val="008245DE"/>
    <w:rsid w:val="00824ABA"/>
    <w:rsid w:val="0082543B"/>
    <w:rsid w:val="00830D6E"/>
    <w:rsid w:val="00830DD2"/>
    <w:rsid w:val="00834286"/>
    <w:rsid w:val="00835A18"/>
    <w:rsid w:val="00837C69"/>
    <w:rsid w:val="008421D1"/>
    <w:rsid w:val="008441D9"/>
    <w:rsid w:val="00846531"/>
    <w:rsid w:val="00853589"/>
    <w:rsid w:val="008620EC"/>
    <w:rsid w:val="00863DC9"/>
    <w:rsid w:val="008660F3"/>
    <w:rsid w:val="0086769A"/>
    <w:rsid w:val="00873300"/>
    <w:rsid w:val="0087586C"/>
    <w:rsid w:val="00875935"/>
    <w:rsid w:val="00880FEC"/>
    <w:rsid w:val="0088407A"/>
    <w:rsid w:val="0089062C"/>
    <w:rsid w:val="0089778A"/>
    <w:rsid w:val="008A1B9F"/>
    <w:rsid w:val="008A7979"/>
    <w:rsid w:val="008B6D5B"/>
    <w:rsid w:val="008C262A"/>
    <w:rsid w:val="008C33EE"/>
    <w:rsid w:val="008E00A6"/>
    <w:rsid w:val="008E09C9"/>
    <w:rsid w:val="008E2E96"/>
    <w:rsid w:val="008E38D0"/>
    <w:rsid w:val="008E4199"/>
    <w:rsid w:val="008E5085"/>
    <w:rsid w:val="008E5DC1"/>
    <w:rsid w:val="008F1468"/>
    <w:rsid w:val="008F6E42"/>
    <w:rsid w:val="008F78B6"/>
    <w:rsid w:val="009004A9"/>
    <w:rsid w:val="00901EA7"/>
    <w:rsid w:val="0091194D"/>
    <w:rsid w:val="009133E2"/>
    <w:rsid w:val="009140B0"/>
    <w:rsid w:val="009140BB"/>
    <w:rsid w:val="00915607"/>
    <w:rsid w:val="009172DF"/>
    <w:rsid w:val="0092313A"/>
    <w:rsid w:val="009231DA"/>
    <w:rsid w:val="00924E99"/>
    <w:rsid w:val="0092527E"/>
    <w:rsid w:val="009375C7"/>
    <w:rsid w:val="00941C36"/>
    <w:rsid w:val="0094224C"/>
    <w:rsid w:val="009562AF"/>
    <w:rsid w:val="009644AE"/>
    <w:rsid w:val="0096619C"/>
    <w:rsid w:val="00966E92"/>
    <w:rsid w:val="00973816"/>
    <w:rsid w:val="009739AA"/>
    <w:rsid w:val="009742D0"/>
    <w:rsid w:val="00975B0A"/>
    <w:rsid w:val="00987576"/>
    <w:rsid w:val="00987B8E"/>
    <w:rsid w:val="00990F08"/>
    <w:rsid w:val="009A0A2E"/>
    <w:rsid w:val="009A1FCF"/>
    <w:rsid w:val="009A2D7D"/>
    <w:rsid w:val="009A635C"/>
    <w:rsid w:val="009B1665"/>
    <w:rsid w:val="009B3877"/>
    <w:rsid w:val="009B4887"/>
    <w:rsid w:val="009B5D9D"/>
    <w:rsid w:val="009B7556"/>
    <w:rsid w:val="009B7643"/>
    <w:rsid w:val="009C5DD1"/>
    <w:rsid w:val="009C6323"/>
    <w:rsid w:val="009D7AAF"/>
    <w:rsid w:val="009E11EC"/>
    <w:rsid w:val="009E199D"/>
    <w:rsid w:val="009F2CB0"/>
    <w:rsid w:val="009F3B9B"/>
    <w:rsid w:val="00A02B91"/>
    <w:rsid w:val="00A11739"/>
    <w:rsid w:val="00A13313"/>
    <w:rsid w:val="00A13435"/>
    <w:rsid w:val="00A13EAD"/>
    <w:rsid w:val="00A15BA4"/>
    <w:rsid w:val="00A16217"/>
    <w:rsid w:val="00A2426A"/>
    <w:rsid w:val="00A244F3"/>
    <w:rsid w:val="00A27111"/>
    <w:rsid w:val="00A30CDF"/>
    <w:rsid w:val="00A36609"/>
    <w:rsid w:val="00A366A5"/>
    <w:rsid w:val="00A4367C"/>
    <w:rsid w:val="00A46900"/>
    <w:rsid w:val="00A515D7"/>
    <w:rsid w:val="00A5532A"/>
    <w:rsid w:val="00A6566E"/>
    <w:rsid w:val="00A736CD"/>
    <w:rsid w:val="00A77E16"/>
    <w:rsid w:val="00A92F26"/>
    <w:rsid w:val="00AA4AEE"/>
    <w:rsid w:val="00AA5E72"/>
    <w:rsid w:val="00AB022D"/>
    <w:rsid w:val="00AB3492"/>
    <w:rsid w:val="00AC46D3"/>
    <w:rsid w:val="00AD3124"/>
    <w:rsid w:val="00AD4CA1"/>
    <w:rsid w:val="00AE2123"/>
    <w:rsid w:val="00AE212F"/>
    <w:rsid w:val="00AE5FAA"/>
    <w:rsid w:val="00AE6A68"/>
    <w:rsid w:val="00AF5AD0"/>
    <w:rsid w:val="00B03E57"/>
    <w:rsid w:val="00B0517B"/>
    <w:rsid w:val="00B1038F"/>
    <w:rsid w:val="00B14CB2"/>
    <w:rsid w:val="00B205D9"/>
    <w:rsid w:val="00B20E5B"/>
    <w:rsid w:val="00B21932"/>
    <w:rsid w:val="00B25209"/>
    <w:rsid w:val="00B26AE9"/>
    <w:rsid w:val="00B27433"/>
    <w:rsid w:val="00B411F6"/>
    <w:rsid w:val="00B46698"/>
    <w:rsid w:val="00B46754"/>
    <w:rsid w:val="00B4770A"/>
    <w:rsid w:val="00B528AD"/>
    <w:rsid w:val="00B55954"/>
    <w:rsid w:val="00B560BA"/>
    <w:rsid w:val="00B56906"/>
    <w:rsid w:val="00B6069E"/>
    <w:rsid w:val="00B60E23"/>
    <w:rsid w:val="00B615DF"/>
    <w:rsid w:val="00B70A10"/>
    <w:rsid w:val="00B7136D"/>
    <w:rsid w:val="00B75A25"/>
    <w:rsid w:val="00B7750E"/>
    <w:rsid w:val="00B8339B"/>
    <w:rsid w:val="00B847D8"/>
    <w:rsid w:val="00B84B0E"/>
    <w:rsid w:val="00B85389"/>
    <w:rsid w:val="00B92A07"/>
    <w:rsid w:val="00B9419B"/>
    <w:rsid w:val="00B96510"/>
    <w:rsid w:val="00BA0B0D"/>
    <w:rsid w:val="00BA415D"/>
    <w:rsid w:val="00BA569B"/>
    <w:rsid w:val="00BB07AA"/>
    <w:rsid w:val="00BB12D3"/>
    <w:rsid w:val="00BB5146"/>
    <w:rsid w:val="00BB57ED"/>
    <w:rsid w:val="00BC0288"/>
    <w:rsid w:val="00BC1422"/>
    <w:rsid w:val="00BC260A"/>
    <w:rsid w:val="00BC773D"/>
    <w:rsid w:val="00BD30A6"/>
    <w:rsid w:val="00BE35BC"/>
    <w:rsid w:val="00BE3788"/>
    <w:rsid w:val="00BE726A"/>
    <w:rsid w:val="00BE7372"/>
    <w:rsid w:val="00BF1823"/>
    <w:rsid w:val="00BF4EC5"/>
    <w:rsid w:val="00BF53E9"/>
    <w:rsid w:val="00BF75B4"/>
    <w:rsid w:val="00C03EEC"/>
    <w:rsid w:val="00C0527A"/>
    <w:rsid w:val="00C076EB"/>
    <w:rsid w:val="00C13696"/>
    <w:rsid w:val="00C141CB"/>
    <w:rsid w:val="00C21EEC"/>
    <w:rsid w:val="00C3426F"/>
    <w:rsid w:val="00C34A0B"/>
    <w:rsid w:val="00C36BFC"/>
    <w:rsid w:val="00C37BDD"/>
    <w:rsid w:val="00C43C87"/>
    <w:rsid w:val="00C45F6C"/>
    <w:rsid w:val="00C466B1"/>
    <w:rsid w:val="00C553A7"/>
    <w:rsid w:val="00C570D7"/>
    <w:rsid w:val="00C573EA"/>
    <w:rsid w:val="00C618EE"/>
    <w:rsid w:val="00C65BBD"/>
    <w:rsid w:val="00C7139F"/>
    <w:rsid w:val="00C7375C"/>
    <w:rsid w:val="00C83034"/>
    <w:rsid w:val="00C83F36"/>
    <w:rsid w:val="00C85DB4"/>
    <w:rsid w:val="00C978FB"/>
    <w:rsid w:val="00CA5217"/>
    <w:rsid w:val="00CC1567"/>
    <w:rsid w:val="00CC2204"/>
    <w:rsid w:val="00CC3BAB"/>
    <w:rsid w:val="00CC40A6"/>
    <w:rsid w:val="00CE4011"/>
    <w:rsid w:val="00CE57CC"/>
    <w:rsid w:val="00CE67B8"/>
    <w:rsid w:val="00CE6C1E"/>
    <w:rsid w:val="00CE758B"/>
    <w:rsid w:val="00CF3773"/>
    <w:rsid w:val="00CF5BD2"/>
    <w:rsid w:val="00CF7298"/>
    <w:rsid w:val="00D14AED"/>
    <w:rsid w:val="00D25EF5"/>
    <w:rsid w:val="00D26DED"/>
    <w:rsid w:val="00D3415B"/>
    <w:rsid w:val="00D46729"/>
    <w:rsid w:val="00D61599"/>
    <w:rsid w:val="00D66B4E"/>
    <w:rsid w:val="00D679B9"/>
    <w:rsid w:val="00D7070D"/>
    <w:rsid w:val="00D722F3"/>
    <w:rsid w:val="00D74FED"/>
    <w:rsid w:val="00D7717C"/>
    <w:rsid w:val="00D87D11"/>
    <w:rsid w:val="00D90110"/>
    <w:rsid w:val="00D94257"/>
    <w:rsid w:val="00D946D3"/>
    <w:rsid w:val="00D965A2"/>
    <w:rsid w:val="00DA102D"/>
    <w:rsid w:val="00DA1C5A"/>
    <w:rsid w:val="00DA6D06"/>
    <w:rsid w:val="00DA7E8F"/>
    <w:rsid w:val="00DB1A43"/>
    <w:rsid w:val="00DB3E76"/>
    <w:rsid w:val="00DB6646"/>
    <w:rsid w:val="00DB7987"/>
    <w:rsid w:val="00DB7EF4"/>
    <w:rsid w:val="00DC102B"/>
    <w:rsid w:val="00DC1D4D"/>
    <w:rsid w:val="00DC2986"/>
    <w:rsid w:val="00DC418F"/>
    <w:rsid w:val="00DD481D"/>
    <w:rsid w:val="00DE4770"/>
    <w:rsid w:val="00DE5DC4"/>
    <w:rsid w:val="00DF30ED"/>
    <w:rsid w:val="00DF6DF7"/>
    <w:rsid w:val="00E025D9"/>
    <w:rsid w:val="00E04763"/>
    <w:rsid w:val="00E06AE3"/>
    <w:rsid w:val="00E10FE7"/>
    <w:rsid w:val="00E14229"/>
    <w:rsid w:val="00E16678"/>
    <w:rsid w:val="00E236ED"/>
    <w:rsid w:val="00E302E4"/>
    <w:rsid w:val="00E30D1A"/>
    <w:rsid w:val="00E347E6"/>
    <w:rsid w:val="00E54F7D"/>
    <w:rsid w:val="00E56C9A"/>
    <w:rsid w:val="00E60A61"/>
    <w:rsid w:val="00E70E38"/>
    <w:rsid w:val="00E7145A"/>
    <w:rsid w:val="00E7291C"/>
    <w:rsid w:val="00E758E1"/>
    <w:rsid w:val="00E8325D"/>
    <w:rsid w:val="00E86674"/>
    <w:rsid w:val="00E86CA4"/>
    <w:rsid w:val="00E91622"/>
    <w:rsid w:val="00EA18B3"/>
    <w:rsid w:val="00EA4481"/>
    <w:rsid w:val="00EA5316"/>
    <w:rsid w:val="00EB147F"/>
    <w:rsid w:val="00EC0D93"/>
    <w:rsid w:val="00EC1179"/>
    <w:rsid w:val="00EC4DFF"/>
    <w:rsid w:val="00ED1646"/>
    <w:rsid w:val="00ED1649"/>
    <w:rsid w:val="00ED47A1"/>
    <w:rsid w:val="00ED4A98"/>
    <w:rsid w:val="00ED70B6"/>
    <w:rsid w:val="00ED7700"/>
    <w:rsid w:val="00EE061E"/>
    <w:rsid w:val="00EE3370"/>
    <w:rsid w:val="00EF13A5"/>
    <w:rsid w:val="00F015A1"/>
    <w:rsid w:val="00F06220"/>
    <w:rsid w:val="00F110CE"/>
    <w:rsid w:val="00F13DC1"/>
    <w:rsid w:val="00F15A58"/>
    <w:rsid w:val="00F2051A"/>
    <w:rsid w:val="00F24471"/>
    <w:rsid w:val="00F24C54"/>
    <w:rsid w:val="00F30BA1"/>
    <w:rsid w:val="00F317AF"/>
    <w:rsid w:val="00F3188B"/>
    <w:rsid w:val="00F328B8"/>
    <w:rsid w:val="00F41190"/>
    <w:rsid w:val="00F50F15"/>
    <w:rsid w:val="00F61539"/>
    <w:rsid w:val="00F61A0C"/>
    <w:rsid w:val="00F64F58"/>
    <w:rsid w:val="00F70A7C"/>
    <w:rsid w:val="00F7445C"/>
    <w:rsid w:val="00F77E7E"/>
    <w:rsid w:val="00F80D25"/>
    <w:rsid w:val="00F80F13"/>
    <w:rsid w:val="00F851B9"/>
    <w:rsid w:val="00F8718A"/>
    <w:rsid w:val="00F90891"/>
    <w:rsid w:val="00F908F7"/>
    <w:rsid w:val="00F9156F"/>
    <w:rsid w:val="00F9367E"/>
    <w:rsid w:val="00F93A50"/>
    <w:rsid w:val="00F97695"/>
    <w:rsid w:val="00FA1EEE"/>
    <w:rsid w:val="00FA28B0"/>
    <w:rsid w:val="00FA76DE"/>
    <w:rsid w:val="00FA7B4C"/>
    <w:rsid w:val="00FB0B94"/>
    <w:rsid w:val="00FB21DE"/>
    <w:rsid w:val="00FB328C"/>
    <w:rsid w:val="00FB48E1"/>
    <w:rsid w:val="00FC21B2"/>
    <w:rsid w:val="00FC48E4"/>
    <w:rsid w:val="00FC73AE"/>
    <w:rsid w:val="00FC7589"/>
    <w:rsid w:val="00FD267E"/>
    <w:rsid w:val="00FD536B"/>
    <w:rsid w:val="00FD6A49"/>
    <w:rsid w:val="00FE0BCA"/>
    <w:rsid w:val="00FE23C2"/>
    <w:rsid w:val="00FE2D42"/>
    <w:rsid w:val="00FE4266"/>
    <w:rsid w:val="00FE4B4E"/>
    <w:rsid w:val="00FE520C"/>
    <w:rsid w:val="00FE5A11"/>
    <w:rsid w:val="00FE6F0C"/>
    <w:rsid w:val="00FE7362"/>
    <w:rsid w:val="00FE7863"/>
    <w:rsid w:val="07180607"/>
    <w:rsid w:val="0A7103DC"/>
    <w:rsid w:val="18625F4B"/>
    <w:rsid w:val="2E146AFA"/>
    <w:rsid w:val="30412319"/>
    <w:rsid w:val="3D5D0772"/>
    <w:rsid w:val="423A7089"/>
    <w:rsid w:val="438F45EC"/>
    <w:rsid w:val="44906252"/>
    <w:rsid w:val="52E32CA8"/>
    <w:rsid w:val="5A3770D0"/>
    <w:rsid w:val="5C452654"/>
    <w:rsid w:val="5EC7446D"/>
    <w:rsid w:val="6B5F4D0F"/>
    <w:rsid w:val="6EB3611F"/>
    <w:rsid w:val="747610C2"/>
    <w:rsid w:val="7CBE1645"/>
    <w:rsid w:val="7FCB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character" w:default="1" w:styleId="11">
    <w:name w:val="Default Paragraph Font"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5"/>
    <w:semiHidden/>
    <w:unhideWhenUsed/>
    <w:uiPriority w:val="99"/>
    <w:pPr>
      <w:ind w:left="100" w:leftChars="2500"/>
    </w:pPr>
  </w:style>
  <w:style w:type="paragraph" w:styleId="4">
    <w:name w:val="Body Text Indent 2"/>
    <w:basedOn w:val="1"/>
    <w:link w:val="18"/>
    <w:uiPriority w:val="0"/>
    <w:pPr>
      <w:ind w:firstLine="420"/>
    </w:pPr>
    <w:rPr>
      <w:rFonts w:ascii="Times New Roman" w:hAnsi="Times New Roman"/>
      <w:sz w:val="21"/>
      <w:szCs w:val="20"/>
    </w:r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23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20"/>
    <w:rPr>
      <w:i/>
      <w:i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 w:val="21"/>
      <w:szCs w:val="24"/>
    </w:rPr>
  </w:style>
  <w:style w:type="character" w:customStyle="1" w:styleId="16">
    <w:name w:val="页眉 字符"/>
    <w:basedOn w:val="11"/>
    <w:link w:val="7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7">
    <w:name w:val="页脚 字符"/>
    <w:basedOn w:val="11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正文文本缩进 2 字符"/>
    <w:basedOn w:val="11"/>
    <w:link w:val="4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9">
    <w:name w:val="apple-converted-space"/>
    <w:basedOn w:val="11"/>
    <w:qFormat/>
    <w:uiPriority w:val="0"/>
  </w:style>
  <w:style w:type="paragraph" w:customStyle="1" w:styleId="20">
    <w:name w:val="_Style 7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/>
      <w:sz w:val="20"/>
      <w:szCs w:val="24"/>
    </w:rPr>
  </w:style>
  <w:style w:type="character" w:customStyle="1" w:styleId="21">
    <w:name w:val="批注框文本 字符"/>
    <w:basedOn w:val="11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2">
    <w:name w:val="批注文字 字符"/>
    <w:basedOn w:val="11"/>
    <w:link w:val="2"/>
    <w:semiHidden/>
    <w:qFormat/>
    <w:uiPriority w:val="99"/>
    <w:rPr>
      <w:rFonts w:ascii="Calibri" w:hAnsi="Calibri" w:eastAsia="宋体" w:cs="Times New Roman"/>
      <w:sz w:val="28"/>
    </w:rPr>
  </w:style>
  <w:style w:type="character" w:customStyle="1" w:styleId="23">
    <w:name w:val="批注主题 字符"/>
    <w:basedOn w:val="22"/>
    <w:link w:val="8"/>
    <w:semiHidden/>
    <w:qFormat/>
    <w:uiPriority w:val="99"/>
    <w:rPr>
      <w:rFonts w:ascii="Calibri" w:hAnsi="Calibri" w:eastAsia="宋体" w:cs="Times New Roman"/>
      <w:b/>
      <w:bCs/>
      <w:sz w:val="28"/>
    </w:rPr>
  </w:style>
  <w:style w:type="paragraph" w:customStyle="1" w:styleId="24">
    <w:name w:val="修订1"/>
    <w:hidden/>
    <w:semiHidden/>
    <w:qFormat/>
    <w:uiPriority w:val="99"/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character" w:customStyle="1" w:styleId="25">
    <w:name w:val="日期 字符"/>
    <w:basedOn w:val="11"/>
    <w:link w:val="3"/>
    <w:semiHidden/>
    <w:qFormat/>
    <w:uiPriority w:val="99"/>
    <w:rPr>
      <w:rFonts w:ascii="Calibri" w:hAnsi="Calibri" w:eastAsia="宋体" w:cs="Times New Roman"/>
      <w:sz w:val="28"/>
    </w:rPr>
  </w:style>
  <w:style w:type="paragraph" w:customStyle="1" w:styleId="26">
    <w:name w:val="修订2"/>
    <w:hidden/>
    <w:semiHidden/>
    <w:qFormat/>
    <w:uiPriority w:val="99"/>
    <w:rPr>
      <w:rFonts w:ascii="Calibri" w:hAnsi="Calibri" w:eastAsia="宋体" w:cs="Times New Roman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23</Pages>
  <Words>2162</Words>
  <Characters>12330</Characters>
  <Lines>102</Lines>
  <Paragraphs>28</Paragraphs>
  <TotalTime>51</TotalTime>
  <ScaleCrop>false</ScaleCrop>
  <LinksUpToDate>false</LinksUpToDate>
  <CharactersWithSpaces>14464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2021-06-03T01:17:00Z</dcterms:created>
  <dc:creator>pokjf</dc:creator>
  <cp:lastModifiedBy>sdaujiaowu</cp:lastModifiedBy>
  <cp:lastPrinted>2021-06-03T01:08:00Z</cp:lastPrinted>
  <dcterms:modified xsi:type="dcterms:W3CDTF">2023-09-14T07:52:59Z</dcterms:modified>
  <cp:revision>280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4936881117964C4E96A0F9D80F438538</vt:lpwstr>
  </property>
</Properties>
</file>