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光小标宋_CNKI" w:hAnsi="华光小标宋_CNKI" w:eastAsia="华光小标宋_CNKI"/>
          <w:color w:val="000000" w:themeColor="text1"/>
          <w:sz w:val="36"/>
          <w:szCs w:val="28"/>
        </w:rPr>
      </w:pPr>
      <w:r>
        <w:rPr>
          <w:rFonts w:hint="eastAsia" w:ascii="华光小标宋_CNKI" w:hAnsi="华光小标宋_CNKI" w:eastAsia="华光小标宋_CNKI"/>
          <w:color w:val="000000" w:themeColor="text1"/>
          <w:sz w:val="36"/>
          <w:szCs w:val="28"/>
        </w:rPr>
        <w:t>农学院2023级本科学生第二次选择专业实施方案</w:t>
      </w:r>
    </w:p>
    <w:p>
      <w:pPr>
        <w:pStyle w:val="12"/>
        <w:snapToGrid w:val="0"/>
        <w:spacing w:before="312" w:beforeLines="100" w:line="540" w:lineRule="exact"/>
        <w:ind w:firstLine="560" w:firstLineChars="200"/>
        <w:jc w:val="both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根据人才培养工作需要，为进一步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促进专业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建设，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满足学生学习需要，激发学生学习积极性，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确保2023级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本科学生第二次选择专业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工作顺利开展，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按照《2023级本科学生大类分流及第二次选择专业实施方案》（教通字[2024]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9号）要求，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特制定本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办法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。</w:t>
      </w:r>
    </w:p>
    <w:p>
      <w:pPr>
        <w:ind w:firstLine="560" w:firstLineChars="200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一、基本原则</w:t>
      </w:r>
    </w:p>
    <w:p>
      <w:pPr>
        <w:pStyle w:val="12"/>
        <w:snapToGrid w:val="0"/>
        <w:spacing w:line="540" w:lineRule="exact"/>
        <w:ind w:firstLine="560" w:firstLineChars="200"/>
        <w:jc w:val="both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突出以学生为中心的理念，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以有利于满足学生个性发展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、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有利于发挥优质教学资源作用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、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有利于稳定教学秩序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、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有利于提高人才培养质量为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基本遵循，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坚持以学生为本、公平公开、优秀学生优先录取的原则。</w:t>
      </w:r>
    </w:p>
    <w:p>
      <w:pPr>
        <w:ind w:firstLine="560" w:firstLineChars="200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二、第二次选择专业条件</w:t>
      </w:r>
    </w:p>
    <w:p>
      <w:pPr>
        <w:pStyle w:val="12"/>
        <w:snapToGrid w:val="0"/>
        <w:spacing w:line="540" w:lineRule="exact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1</w:t>
      </w:r>
      <w:r>
        <w:rPr>
          <w:rFonts w:ascii="仿宋" w:hAnsi="仿宋" w:eastAsia="仿宋"/>
          <w:color w:val="000000" w:themeColor="text1"/>
          <w:sz w:val="28"/>
          <w:szCs w:val="28"/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基本条件</w:t>
      </w:r>
    </w:p>
    <w:p>
      <w:pPr>
        <w:pStyle w:val="12"/>
        <w:snapToGrid w:val="0"/>
        <w:spacing w:line="540" w:lineRule="exact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 申请第二次选择专业的对象为当学年入学、已注册学籍的在校一年级本科生（不包括高水平运动员、体育类、艺术类、中外合作培养、校企合作专业、省属公费农科生及 3+2 转段等学生），且在第一学年没有受过任何纪律处分，第一学年无欠缴学费。</w:t>
      </w:r>
    </w:p>
    <w:p>
      <w:pPr>
        <w:ind w:firstLine="560" w:firstLineChars="200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三、实施步骤</w:t>
      </w:r>
    </w:p>
    <w:p>
      <w:pPr>
        <w:ind w:firstLine="560" w:firstLineChars="200"/>
        <w:rPr>
          <w:rFonts w:ascii="楷体" w:hAnsi="楷体" w:eastAsia="楷体"/>
          <w:color w:val="000000" w:themeColor="text1"/>
          <w:sz w:val="28"/>
          <w:szCs w:val="28"/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</w:rPr>
        <w:t>1.</w:t>
      </w:r>
      <w:r>
        <w:rPr>
          <w:rFonts w:ascii="楷体" w:hAnsi="楷体" w:eastAsia="楷体"/>
          <w:color w:val="000000" w:themeColor="text1"/>
          <w:sz w:val="28"/>
          <w:szCs w:val="28"/>
        </w:rPr>
        <w:t xml:space="preserve"> </w:t>
      </w:r>
      <w:r>
        <w:rPr>
          <w:rFonts w:hint="eastAsia" w:ascii="楷体" w:hAnsi="楷体" w:eastAsia="楷体"/>
          <w:color w:val="000000" w:themeColor="text1"/>
          <w:sz w:val="28"/>
          <w:szCs w:val="28"/>
        </w:rPr>
        <w:t>确定各专业接收计划</w:t>
      </w:r>
    </w:p>
    <w:p>
      <w:pPr>
        <w:pStyle w:val="12"/>
        <w:snapToGrid w:val="0"/>
        <w:spacing w:line="540" w:lineRule="exact"/>
        <w:ind w:firstLine="560" w:firstLineChars="200"/>
        <w:jc w:val="both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根据专业特点、办学条件、接收能力，确定农学院2023级本科生接收第二次选择的专业为：植物科学与技术、中药资源与开发，计划接收限额见表1。</w:t>
      </w:r>
    </w:p>
    <w:p>
      <w:pPr>
        <w:pStyle w:val="12"/>
        <w:snapToGrid w:val="0"/>
        <w:spacing w:line="540" w:lineRule="exact"/>
        <w:jc w:val="center"/>
        <w:rPr>
          <w:rFonts w:hAnsi="宋体" w:cs="仿宋"/>
          <w:color w:val="000000" w:themeColor="text1"/>
          <w:sz w:val="22"/>
          <w:szCs w:val="28"/>
        </w:rPr>
      </w:pPr>
      <w:r>
        <w:rPr>
          <w:rFonts w:hint="eastAsia" w:hAnsi="宋体" w:cs="仿宋"/>
          <w:color w:val="000000" w:themeColor="text1"/>
          <w:sz w:val="22"/>
          <w:szCs w:val="28"/>
        </w:rPr>
        <w:t>表1</w:t>
      </w:r>
      <w:r>
        <w:rPr>
          <w:rFonts w:hAnsi="宋体" w:cs="仿宋"/>
          <w:color w:val="000000" w:themeColor="text1"/>
          <w:sz w:val="22"/>
          <w:szCs w:val="28"/>
        </w:rPr>
        <w:t xml:space="preserve"> </w:t>
      </w:r>
      <w:r>
        <w:rPr>
          <w:rFonts w:hint="eastAsia" w:hAnsi="宋体" w:cs="仿宋"/>
          <w:color w:val="000000" w:themeColor="text1"/>
          <w:sz w:val="22"/>
          <w:szCs w:val="28"/>
        </w:rPr>
        <w:t>2023级本科专业第二次选择专业接收限额统计表</w:t>
      </w:r>
    </w:p>
    <w:tbl>
      <w:tblPr>
        <w:tblStyle w:val="7"/>
        <w:tblW w:w="4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148"/>
        <w:gridCol w:w="1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bookmarkStart w:id="0" w:name="RANGE!A1:D61"/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序号</w:t>
            </w:r>
            <w:bookmarkEnd w:id="0"/>
          </w:p>
        </w:tc>
        <w:tc>
          <w:tcPr>
            <w:tcW w:w="21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right="-105" w:rightChars="-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接收计划数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植物科学与技术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中药资源与开发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26</w:t>
            </w:r>
          </w:p>
        </w:tc>
      </w:tr>
    </w:tbl>
    <w:p>
      <w:pPr>
        <w:ind w:firstLine="560" w:firstLineChars="200"/>
        <w:rPr>
          <w:rFonts w:ascii="楷体" w:hAnsi="楷体" w:eastAsia="楷体"/>
          <w:color w:val="000000" w:themeColor="text1"/>
          <w:sz w:val="28"/>
          <w:szCs w:val="28"/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</w:rPr>
        <w:t>2</w:t>
      </w:r>
      <w:r>
        <w:rPr>
          <w:rFonts w:ascii="楷体" w:hAnsi="楷体" w:eastAsia="楷体"/>
          <w:color w:val="000000" w:themeColor="text1"/>
          <w:sz w:val="28"/>
          <w:szCs w:val="28"/>
        </w:rPr>
        <w:t xml:space="preserve">. </w:t>
      </w:r>
      <w:r>
        <w:rPr>
          <w:rFonts w:hint="eastAsia" w:ascii="楷体" w:hAnsi="楷体" w:eastAsia="楷体"/>
          <w:color w:val="000000" w:themeColor="text1"/>
          <w:sz w:val="28"/>
          <w:szCs w:val="28"/>
        </w:rPr>
        <w:t>公布学生成绩及排名</w:t>
      </w:r>
      <w:bookmarkStart w:id="1" w:name="_GoBack"/>
      <w:bookmarkEnd w:id="1"/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2</w:t>
      </w:r>
      <w:r>
        <w:rPr>
          <w:rFonts w:ascii="仿宋" w:hAnsi="仿宋" w:eastAsia="仿宋"/>
          <w:color w:val="000000" w:themeColor="text1"/>
          <w:sz w:val="28"/>
          <w:szCs w:val="24"/>
        </w:rPr>
        <w:t>02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4年</w:t>
      </w:r>
      <w:r>
        <w:rPr>
          <w:rFonts w:ascii="仿宋" w:hAnsi="仿宋" w:eastAsia="仿宋"/>
          <w:color w:val="000000" w:themeColor="text1"/>
          <w:sz w:val="28"/>
          <w:szCs w:val="24"/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月30日前公布2023级本科生第一学期成绩，并在专业内按平均学分绩点进行排名、公示。</w:t>
      </w:r>
    </w:p>
    <w:p>
      <w:pPr>
        <w:ind w:firstLine="560" w:firstLineChars="200"/>
        <w:rPr>
          <w:rFonts w:ascii="楷体" w:hAnsi="楷体" w:eastAsia="楷体"/>
          <w:color w:val="000000" w:themeColor="text1"/>
          <w:sz w:val="28"/>
          <w:szCs w:val="28"/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</w:rPr>
        <w:t>3</w:t>
      </w:r>
      <w:r>
        <w:rPr>
          <w:rFonts w:ascii="楷体" w:hAnsi="楷体" w:eastAsia="楷体"/>
          <w:color w:val="000000" w:themeColor="text1"/>
          <w:sz w:val="28"/>
          <w:szCs w:val="28"/>
        </w:rPr>
        <w:t>.</w:t>
      </w:r>
      <w:r>
        <w:rPr>
          <w:rFonts w:hint="eastAsia" w:ascii="楷体" w:hAnsi="楷体" w:eastAsia="楷体"/>
          <w:color w:val="000000" w:themeColor="text1"/>
          <w:sz w:val="28"/>
          <w:szCs w:val="28"/>
        </w:rPr>
        <w:t>学生填报申请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符合第二次选择专业条件且有转专业意向的学生，在了解拟转专业人才培养方案的前提下，参照公示后的《2023级本科专业第二次选择专业接收限额统计表》，确定拟转入专业。第二次选择专业学生请于</w:t>
      </w:r>
      <w:r>
        <w:rPr>
          <w:rFonts w:ascii="仿宋" w:hAnsi="仿宋" w:eastAsia="仿宋"/>
          <w:color w:val="000000" w:themeColor="text1"/>
          <w:sz w:val="28"/>
          <w:szCs w:val="24"/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4</w:t>
      </w:r>
      <w:r>
        <w:rPr>
          <w:rFonts w:ascii="仿宋" w:hAnsi="仿宋" w:eastAsia="仿宋"/>
          <w:color w:val="000000" w:themeColor="text1"/>
          <w:sz w:val="28"/>
          <w:szCs w:val="24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年</w:t>
      </w:r>
      <w:r>
        <w:rPr>
          <w:rFonts w:ascii="仿宋" w:hAnsi="仿宋" w:eastAsia="仿宋"/>
          <w:color w:val="000000" w:themeColor="text1"/>
          <w:sz w:val="28"/>
          <w:szCs w:val="24"/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月16</w:t>
      </w:r>
      <w:r>
        <w:rPr>
          <w:rFonts w:ascii="仿宋" w:hAnsi="仿宋" w:eastAsia="仿宋"/>
          <w:color w:val="000000" w:themeColor="text1"/>
          <w:sz w:val="28"/>
          <w:szCs w:val="24"/>
        </w:rPr>
        <w:t>-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19日登录指定系统报名。</w:t>
      </w:r>
    </w:p>
    <w:p>
      <w:pPr>
        <w:ind w:firstLine="560" w:firstLineChars="200"/>
        <w:rPr>
          <w:rFonts w:ascii="楷体" w:hAnsi="楷体" w:eastAsia="楷体"/>
          <w:color w:val="000000" w:themeColor="text1"/>
          <w:sz w:val="28"/>
          <w:szCs w:val="28"/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</w:rPr>
        <w:t>4</w:t>
      </w:r>
      <w:r>
        <w:rPr>
          <w:rFonts w:ascii="楷体" w:hAnsi="楷体" w:eastAsia="楷体"/>
          <w:color w:val="000000" w:themeColor="text1"/>
          <w:sz w:val="28"/>
          <w:szCs w:val="28"/>
        </w:rPr>
        <w:t xml:space="preserve">. </w:t>
      </w:r>
      <w:r>
        <w:rPr>
          <w:rFonts w:hint="eastAsia" w:ascii="楷体" w:hAnsi="楷体" w:eastAsia="楷体"/>
          <w:color w:val="000000" w:themeColor="text1"/>
          <w:sz w:val="28"/>
          <w:szCs w:val="28"/>
        </w:rPr>
        <w:t>资格审查</w:t>
      </w:r>
    </w:p>
    <w:p>
      <w:pPr>
        <w:widowControl/>
        <w:ind w:firstLine="560" w:firstLineChars="200"/>
        <w:jc w:val="left"/>
        <w:rPr>
          <w:rFonts w:hint="eastAsia" w:ascii="仿宋" w:hAnsi="仿宋" w:eastAsia="仿宋"/>
          <w:color w:val="000000" w:themeColor="text1"/>
          <w:sz w:val="28"/>
          <w:szCs w:val="24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2024年5月20日-21日学院统一打印《山东农业大学本科生第二次选择专业申请表》（见附件2），组织专人对学生填报信息进行审核，经审核无误的，学生签名确认，学院签署意见，并加盖学院公章。跨学院选择专业申请表于</w:t>
      </w:r>
      <w:r>
        <w:rPr>
          <w:rFonts w:ascii="仿宋" w:hAnsi="仿宋" w:eastAsia="仿宋"/>
          <w:color w:val="000000" w:themeColor="text1"/>
          <w:sz w:val="28"/>
          <w:szCs w:val="24"/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4年</w:t>
      </w:r>
      <w:r>
        <w:rPr>
          <w:rFonts w:ascii="仿宋" w:hAnsi="仿宋" w:eastAsia="仿宋"/>
          <w:color w:val="000000" w:themeColor="text1"/>
          <w:sz w:val="28"/>
          <w:szCs w:val="24"/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月21日前报教务处。学院内选择专业申请表由本学院留存。二次选择专业申请者，须满足第二次选择专业基本要求</w:t>
      </w:r>
      <w:r>
        <w:rPr>
          <w:rFonts w:hint="eastAsia" w:ascii="仿宋" w:hAnsi="仿宋" w:eastAsia="仿宋"/>
          <w:color w:val="000000" w:themeColor="text1"/>
          <w:sz w:val="28"/>
          <w:szCs w:val="24"/>
          <w:lang w:eastAsia="zh-CN"/>
        </w:rPr>
        <w:t>。</w:t>
      </w:r>
    </w:p>
    <w:p>
      <w:pPr>
        <w:ind w:firstLine="560" w:firstLineChars="200"/>
        <w:rPr>
          <w:rFonts w:ascii="楷体" w:hAnsi="楷体" w:eastAsia="楷体"/>
          <w:color w:val="000000" w:themeColor="text1"/>
          <w:sz w:val="28"/>
          <w:szCs w:val="28"/>
        </w:rPr>
      </w:pPr>
      <w:r>
        <w:rPr>
          <w:rFonts w:ascii="楷体" w:hAnsi="楷体" w:eastAsia="楷体"/>
          <w:color w:val="000000" w:themeColor="text1"/>
          <w:sz w:val="28"/>
          <w:szCs w:val="28"/>
        </w:rPr>
        <w:t>5.</w:t>
      </w:r>
      <w:r>
        <w:rPr>
          <w:rFonts w:hint="eastAsia" w:ascii="楷体" w:hAnsi="楷体" w:eastAsia="楷体"/>
          <w:color w:val="000000" w:themeColor="text1"/>
          <w:sz w:val="28"/>
          <w:szCs w:val="28"/>
        </w:rPr>
        <w:t xml:space="preserve"> 录取办法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按</w:t>
      </w:r>
      <w:r>
        <w:rPr>
          <w:rFonts w:ascii="仿宋" w:hAnsi="仿宋" w:eastAsia="仿宋"/>
          <w:color w:val="000000" w:themeColor="text1"/>
          <w:sz w:val="28"/>
          <w:szCs w:val="24"/>
        </w:rPr>
        <w:t>照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20</w:t>
      </w:r>
      <w:r>
        <w:rPr>
          <w:rFonts w:ascii="仿宋" w:hAnsi="仿宋" w:eastAsia="仿宋"/>
          <w:color w:val="000000" w:themeColor="text1"/>
          <w:sz w:val="28"/>
          <w:szCs w:val="24"/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3-2024年度第一学期的平均学分绩点</w:t>
      </w:r>
      <w:r>
        <w:rPr>
          <w:rFonts w:ascii="仿宋" w:hAnsi="仿宋" w:eastAsia="仿宋"/>
          <w:color w:val="000000" w:themeColor="text1"/>
          <w:sz w:val="28"/>
          <w:szCs w:val="24"/>
        </w:rPr>
        <w:t>进行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排名</w:t>
      </w:r>
      <w:r>
        <w:rPr>
          <w:rFonts w:ascii="仿宋" w:hAnsi="仿宋" w:eastAsia="仿宋"/>
          <w:color w:val="000000" w:themeColor="text1"/>
          <w:sz w:val="28"/>
          <w:szCs w:val="24"/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加试化学考试（成绩不及格者，不予录取），采取分批次择优录取的办法：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对各专业第一志愿报名学生，</w:t>
      </w:r>
      <w:r>
        <w:rPr>
          <w:rFonts w:ascii="仿宋" w:hAnsi="仿宋" w:eastAsia="仿宋"/>
          <w:color w:val="000000" w:themeColor="text1"/>
          <w:sz w:val="28"/>
          <w:szCs w:val="24"/>
        </w:rPr>
        <w:t>根据平均学分绩点排名，依次录取；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第一志愿</w:t>
      </w:r>
      <w:r>
        <w:rPr>
          <w:rFonts w:ascii="仿宋" w:hAnsi="仿宋" w:eastAsia="仿宋"/>
          <w:color w:val="000000" w:themeColor="text1"/>
          <w:sz w:val="28"/>
          <w:szCs w:val="24"/>
        </w:rPr>
        <w:t>未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被录取的</w:t>
      </w:r>
      <w:r>
        <w:rPr>
          <w:rFonts w:ascii="仿宋" w:hAnsi="仿宋" w:eastAsia="仿宋"/>
          <w:color w:val="000000" w:themeColor="text1"/>
          <w:sz w:val="28"/>
          <w:szCs w:val="24"/>
        </w:rPr>
        <w:t>学生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，</w:t>
      </w:r>
      <w:r>
        <w:rPr>
          <w:rFonts w:ascii="仿宋" w:hAnsi="仿宋" w:eastAsia="仿宋"/>
          <w:color w:val="000000" w:themeColor="text1"/>
          <w:sz w:val="28"/>
          <w:szCs w:val="24"/>
        </w:rPr>
        <w:t>按其所报第二志愿专业根据平均学分绩点重新排名，依次录取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。</w:t>
      </w:r>
    </w:p>
    <w:p>
      <w:pPr>
        <w:ind w:firstLine="560" w:firstLineChars="200"/>
        <w:rPr>
          <w:rFonts w:ascii="楷体" w:hAnsi="楷体" w:eastAsia="楷体"/>
          <w:color w:val="000000" w:themeColor="text1"/>
          <w:sz w:val="28"/>
          <w:szCs w:val="28"/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</w:rPr>
        <w:t>6</w:t>
      </w:r>
      <w:r>
        <w:rPr>
          <w:rFonts w:ascii="楷体" w:hAnsi="楷体" w:eastAsia="楷体"/>
          <w:color w:val="000000" w:themeColor="text1"/>
          <w:sz w:val="28"/>
          <w:szCs w:val="28"/>
        </w:rPr>
        <w:t>.</w:t>
      </w:r>
      <w:r>
        <w:rPr>
          <w:rFonts w:hint="eastAsia" w:ascii="楷体" w:hAnsi="楷体" w:eastAsia="楷体"/>
          <w:color w:val="000000" w:themeColor="text1"/>
          <w:sz w:val="28"/>
          <w:szCs w:val="28"/>
        </w:rPr>
        <w:t xml:space="preserve"> 录取程序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（1）跨学院专业录取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ascii="仿宋" w:hAnsi="仿宋" w:eastAsia="仿宋"/>
          <w:color w:val="000000" w:themeColor="text1"/>
          <w:sz w:val="28"/>
          <w:szCs w:val="24"/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4"/>
          <w:lang w:val="en-US" w:eastAsia="zh-CN"/>
        </w:rPr>
        <w:t>4</w:t>
      </w:r>
      <w:r>
        <w:rPr>
          <w:rFonts w:ascii="仿宋" w:hAnsi="仿宋" w:eastAsia="仿宋"/>
          <w:color w:val="000000" w:themeColor="text1"/>
          <w:sz w:val="28"/>
          <w:szCs w:val="24"/>
        </w:rPr>
        <w:t>年5月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22</w:t>
      </w:r>
      <w:r>
        <w:rPr>
          <w:rFonts w:ascii="仿宋" w:hAnsi="仿宋" w:eastAsia="仿宋"/>
          <w:color w:val="000000" w:themeColor="text1"/>
          <w:sz w:val="28"/>
          <w:szCs w:val="24"/>
        </w:rPr>
        <w:t>-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27</w:t>
      </w:r>
      <w:r>
        <w:rPr>
          <w:rFonts w:ascii="仿宋" w:hAnsi="仿宋" w:eastAsia="仿宋"/>
          <w:color w:val="000000" w:themeColor="text1"/>
          <w:sz w:val="28"/>
          <w:szCs w:val="24"/>
        </w:rPr>
        <w:t>日，学校对跨学院选择专业学生申报资格进行复核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。</w:t>
      </w:r>
      <w:r>
        <w:rPr>
          <w:rFonts w:ascii="仿宋" w:hAnsi="仿宋" w:eastAsia="仿宋"/>
          <w:color w:val="000000" w:themeColor="text1"/>
          <w:sz w:val="28"/>
          <w:szCs w:val="24"/>
        </w:rPr>
        <w:t>5月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28</w:t>
      </w:r>
      <w:r>
        <w:rPr>
          <w:rFonts w:ascii="仿宋" w:hAnsi="仿宋" w:eastAsia="仿宋"/>
          <w:color w:val="000000" w:themeColor="text1"/>
          <w:sz w:val="28"/>
          <w:szCs w:val="24"/>
        </w:rPr>
        <w:t>日前将各专业录取学生情况通知学院。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ascii="仿宋" w:hAnsi="仿宋" w:eastAsia="仿宋"/>
          <w:color w:val="000000" w:themeColor="text1"/>
          <w:sz w:val="28"/>
          <w:szCs w:val="24"/>
        </w:rPr>
        <w:t>（2）学院内专业录取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ascii="仿宋" w:hAnsi="仿宋" w:eastAsia="仿宋"/>
          <w:color w:val="000000" w:themeColor="text1"/>
          <w:sz w:val="28"/>
          <w:szCs w:val="24"/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4"/>
          <w:lang w:val="en-US" w:eastAsia="zh-CN"/>
        </w:rPr>
        <w:t>4</w:t>
      </w:r>
      <w:r>
        <w:rPr>
          <w:rFonts w:ascii="仿宋" w:hAnsi="仿宋" w:eastAsia="仿宋"/>
          <w:color w:val="000000" w:themeColor="text1"/>
          <w:sz w:val="28"/>
          <w:szCs w:val="24"/>
        </w:rPr>
        <w:t>年5月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29</w:t>
      </w:r>
      <w:r>
        <w:rPr>
          <w:rFonts w:ascii="仿宋" w:hAnsi="仿宋" w:eastAsia="仿宋"/>
          <w:color w:val="000000" w:themeColor="text1"/>
          <w:sz w:val="28"/>
          <w:szCs w:val="24"/>
        </w:rPr>
        <w:t>-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31</w:t>
      </w:r>
      <w:r>
        <w:rPr>
          <w:rFonts w:ascii="仿宋" w:hAnsi="仿宋" w:eastAsia="仿宋"/>
          <w:color w:val="000000" w:themeColor="text1"/>
          <w:sz w:val="28"/>
          <w:szCs w:val="24"/>
        </w:rPr>
        <w:t>日，学院对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本</w:t>
      </w:r>
      <w:r>
        <w:rPr>
          <w:rFonts w:ascii="仿宋" w:hAnsi="仿宋" w:eastAsia="仿宋"/>
          <w:color w:val="000000" w:themeColor="text1"/>
          <w:sz w:val="28"/>
          <w:szCs w:val="24"/>
        </w:rPr>
        <w:t>学院内申请二次选择专业学生进行录取。</w:t>
      </w:r>
    </w:p>
    <w:p>
      <w:pPr>
        <w:ind w:firstLine="560" w:firstLineChars="200"/>
        <w:rPr>
          <w:rFonts w:ascii="楷体" w:hAnsi="楷体" w:eastAsia="楷体"/>
          <w:color w:val="000000" w:themeColor="text1"/>
          <w:sz w:val="28"/>
          <w:szCs w:val="28"/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</w:rPr>
        <w:t>7</w:t>
      </w:r>
      <w:r>
        <w:rPr>
          <w:rFonts w:ascii="楷体" w:hAnsi="楷体" w:eastAsia="楷体"/>
          <w:color w:val="000000" w:themeColor="text1"/>
          <w:sz w:val="28"/>
          <w:szCs w:val="28"/>
        </w:rPr>
        <w:t>.</w:t>
      </w:r>
      <w:r>
        <w:rPr>
          <w:rFonts w:hint="eastAsia" w:ascii="楷体" w:hAnsi="楷体" w:eastAsia="楷体"/>
          <w:color w:val="000000" w:themeColor="text1"/>
          <w:sz w:val="28"/>
          <w:szCs w:val="28"/>
        </w:rPr>
        <w:t>名单公示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2024 年 6 月 3 日，学院填写《学院第二次选择专业录取学生统计表》，加盖学院公章后报教务处。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2024年6月4日-6月7日，教务处汇总2023级本科生第二次选择专业学生名单，并在教务处主页公示。对公示无异议的第二次选择专业学生名单报分管校长批准。</w:t>
      </w:r>
    </w:p>
    <w:p>
      <w:pPr>
        <w:ind w:firstLine="560" w:firstLineChars="200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四、相关要求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1</w:t>
      </w:r>
      <w:r>
        <w:rPr>
          <w:rFonts w:ascii="仿宋" w:hAnsi="仿宋" w:eastAsia="仿宋"/>
          <w:color w:val="000000" w:themeColor="text1"/>
          <w:sz w:val="28"/>
          <w:szCs w:val="24"/>
        </w:rPr>
        <w:t>.202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4年7月15日，转专业学生到本学院报到。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ascii="仿宋" w:hAnsi="仿宋" w:eastAsia="仿宋"/>
          <w:color w:val="000000" w:themeColor="text1"/>
          <w:sz w:val="28"/>
          <w:szCs w:val="24"/>
        </w:rPr>
        <w:t>2.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转专业学生按转入专业选择</w:t>
      </w:r>
      <w:r>
        <w:rPr>
          <w:rFonts w:ascii="仿宋" w:hAnsi="仿宋" w:eastAsia="仿宋"/>
          <w:color w:val="000000" w:themeColor="text1"/>
          <w:sz w:val="28"/>
          <w:szCs w:val="24"/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4"/>
          <w:lang w:val="en-US" w:eastAsia="zh-CN"/>
        </w:rPr>
        <w:t>4</w:t>
      </w:r>
      <w:r>
        <w:rPr>
          <w:rFonts w:ascii="仿宋" w:hAnsi="仿宋" w:eastAsia="仿宋"/>
          <w:color w:val="000000" w:themeColor="text1"/>
          <w:sz w:val="28"/>
          <w:szCs w:val="24"/>
        </w:rPr>
        <w:t>-202</w:t>
      </w:r>
      <w:r>
        <w:rPr>
          <w:rFonts w:hint="eastAsia" w:ascii="仿宋" w:hAnsi="仿宋" w:eastAsia="仿宋"/>
          <w:color w:val="000000" w:themeColor="text1"/>
          <w:sz w:val="28"/>
          <w:szCs w:val="24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学年第一学期课程。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ascii="仿宋" w:hAnsi="仿宋" w:eastAsia="仿宋"/>
          <w:color w:val="000000" w:themeColor="text1"/>
          <w:sz w:val="28"/>
          <w:szCs w:val="24"/>
        </w:rPr>
        <w:t>3.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第一学年受到纪律处分或欠缴学费的，</w:t>
      </w:r>
      <w:r>
        <w:rPr>
          <w:rFonts w:ascii="仿宋" w:hAnsi="仿宋" w:eastAsia="仿宋"/>
          <w:color w:val="000000" w:themeColor="text1"/>
          <w:sz w:val="28"/>
          <w:szCs w:val="24"/>
        </w:rPr>
        <w:t>取消其转专业资格。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ascii="仿宋" w:hAnsi="仿宋" w:eastAsia="仿宋"/>
          <w:color w:val="000000" w:themeColor="text1"/>
          <w:sz w:val="28"/>
          <w:szCs w:val="24"/>
        </w:rPr>
        <w:t>4.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学生转入新的专业后，按照所转入专业收费标准缴纳学费。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3</w:t>
      </w:r>
      <w:r>
        <w:rPr>
          <w:rFonts w:ascii="仿宋" w:hAnsi="仿宋" w:eastAsia="仿宋"/>
          <w:color w:val="000000" w:themeColor="text1"/>
          <w:sz w:val="28"/>
          <w:szCs w:val="24"/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第二次选择专业一旦确定，不得更改。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4"/>
        </w:rPr>
      </w:pPr>
    </w:p>
    <w:p>
      <w:pPr>
        <w:ind w:firstLine="5880" w:firstLineChars="21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农学院</w:t>
      </w:r>
    </w:p>
    <w:p>
      <w:pPr>
        <w:ind w:firstLine="5320" w:firstLineChars="1900"/>
        <w:rPr>
          <w:rFonts w:ascii="仿宋" w:hAnsi="仿宋" w:eastAsia="仿宋"/>
          <w:color w:val="000000" w:themeColor="text1"/>
          <w:sz w:val="28"/>
          <w:szCs w:val="24"/>
        </w:rPr>
      </w:pPr>
      <w:r>
        <w:rPr>
          <w:rFonts w:hint="eastAsia" w:ascii="仿宋" w:hAnsi="仿宋" w:eastAsia="仿宋"/>
          <w:color w:val="000000" w:themeColor="text1"/>
          <w:sz w:val="28"/>
          <w:szCs w:val="24"/>
        </w:rPr>
        <w:t>2</w:t>
      </w:r>
      <w:r>
        <w:rPr>
          <w:rFonts w:ascii="仿宋" w:hAnsi="仿宋" w:eastAsia="仿宋"/>
          <w:color w:val="000000" w:themeColor="text1"/>
          <w:sz w:val="28"/>
          <w:szCs w:val="24"/>
        </w:rPr>
        <w:t>02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4年5月1</w:t>
      </w:r>
      <w:r>
        <w:rPr>
          <w:rFonts w:hint="eastAsia" w:ascii="仿宋" w:hAnsi="仿宋" w:eastAsia="仿宋"/>
          <w:color w:val="000000" w:themeColor="text1"/>
          <w:sz w:val="28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4"/>
        </w:rPr>
        <w:t>日</w:t>
      </w:r>
    </w:p>
    <w:sectPr>
      <w:pgSz w:w="11906" w:h="16838"/>
      <w:pgMar w:top="12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VhMmY0OGY4OTNiYTgxMWNhODg5ZThiZWZjY2ZhZWMifQ=="/>
  </w:docVars>
  <w:rsids>
    <w:rsidRoot w:val="008D3247"/>
    <w:rsid w:val="00011C85"/>
    <w:rsid w:val="000D537D"/>
    <w:rsid w:val="001926D8"/>
    <w:rsid w:val="001E4500"/>
    <w:rsid w:val="00237F40"/>
    <w:rsid w:val="002670B7"/>
    <w:rsid w:val="00347D3A"/>
    <w:rsid w:val="003C6E17"/>
    <w:rsid w:val="00473E19"/>
    <w:rsid w:val="00595A4A"/>
    <w:rsid w:val="005F6EB6"/>
    <w:rsid w:val="00687FE4"/>
    <w:rsid w:val="006941BC"/>
    <w:rsid w:val="006B1FF4"/>
    <w:rsid w:val="00703709"/>
    <w:rsid w:val="0072731C"/>
    <w:rsid w:val="008675D3"/>
    <w:rsid w:val="008D3247"/>
    <w:rsid w:val="00936974"/>
    <w:rsid w:val="009703F7"/>
    <w:rsid w:val="0097235F"/>
    <w:rsid w:val="00986EE3"/>
    <w:rsid w:val="009956C9"/>
    <w:rsid w:val="009A7C0C"/>
    <w:rsid w:val="00A65D33"/>
    <w:rsid w:val="00B044DC"/>
    <w:rsid w:val="00BF46D2"/>
    <w:rsid w:val="00CD6D6E"/>
    <w:rsid w:val="00CE074D"/>
    <w:rsid w:val="00CF5519"/>
    <w:rsid w:val="00D716D4"/>
    <w:rsid w:val="00E04E1E"/>
    <w:rsid w:val="00E063E3"/>
    <w:rsid w:val="00EC22B4"/>
    <w:rsid w:val="00F13321"/>
    <w:rsid w:val="025C68AD"/>
    <w:rsid w:val="032B09E8"/>
    <w:rsid w:val="15164DFE"/>
    <w:rsid w:val="221811A8"/>
    <w:rsid w:val="40A8432E"/>
    <w:rsid w:val="482265FE"/>
    <w:rsid w:val="546C60E7"/>
    <w:rsid w:val="5D910E46"/>
    <w:rsid w:val="67006EDF"/>
    <w:rsid w:val="68F760C0"/>
    <w:rsid w:val="692A3719"/>
    <w:rsid w:val="6B743A83"/>
    <w:rsid w:val="755018F6"/>
    <w:rsid w:val="75B9571C"/>
    <w:rsid w:val="796976CD"/>
    <w:rsid w:val="7D45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批注文字 字符"/>
    <w:basedOn w:val="8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232</Words>
  <Characters>1326</Characters>
  <Lines>11</Lines>
  <Paragraphs>3</Paragraphs>
  <TotalTime>118</TotalTime>
  <ScaleCrop>false</ScaleCrop>
  <LinksUpToDate>false</LinksUpToDate>
  <CharactersWithSpaces>1555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2023-04-09T09:55:00Z</dcterms:created>
  <dc:creator>Windows User</dc:creator>
  <cp:lastModifiedBy>仵允锋</cp:lastModifiedBy>
  <dcterms:modified xsi:type="dcterms:W3CDTF">2024-05-15T02:22:00Z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4476D1D9599745338CC4EED72BA16AA6_12</vt:lpwstr>
  </property>
</Properties>
</file>