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74537" w14:textId="77777777" w:rsidR="00ED08EF" w:rsidRPr="006503CE" w:rsidRDefault="00387D3D">
      <w:pPr>
        <w:pStyle w:val="2"/>
        <w:spacing w:before="0" w:after="0" w:line="390" w:lineRule="exact"/>
        <w:rPr>
          <w:rFonts w:ascii="Times New Roman" w:eastAsia="方正黑体_GBK" w:hAnsi="Times New Roman"/>
          <w:b w:val="0"/>
          <w:sz w:val="28"/>
          <w:szCs w:val="28"/>
        </w:rPr>
      </w:pPr>
      <w:bookmarkStart w:id="0" w:name="_Toc79589508"/>
      <w:bookmarkStart w:id="1" w:name="_Toc79589582"/>
      <w:bookmarkStart w:id="2" w:name="_Toc79592999"/>
      <w:bookmarkStart w:id="3" w:name="_Toc79593122"/>
      <w:bookmarkStart w:id="4" w:name="_Toc128560488"/>
      <w:bookmarkStart w:id="5" w:name="_Toc27200"/>
      <w:bookmarkStart w:id="6" w:name="_Toc30747"/>
      <w:bookmarkStart w:id="7" w:name="_Toc4807"/>
      <w:bookmarkStart w:id="8" w:name="_Toc26760"/>
      <w:bookmarkStart w:id="9" w:name="_Toc8999"/>
      <w:bookmarkStart w:id="10" w:name="_Toc11667"/>
      <w:bookmarkStart w:id="11" w:name="_Toc14869"/>
      <w:bookmarkStart w:id="12" w:name="_Toc6809"/>
      <w:bookmarkStart w:id="13" w:name="_Toc218405479"/>
      <w:bookmarkStart w:id="14" w:name="_Toc382324238"/>
      <w:bookmarkStart w:id="15" w:name="_Toc23589"/>
      <w:bookmarkStart w:id="16" w:name="_Toc73002353"/>
      <w:bookmarkStart w:id="17" w:name="_Toc218405430"/>
      <w:r w:rsidRPr="006503CE">
        <w:rPr>
          <w:rFonts w:ascii="Times New Roman" w:eastAsia="方正黑体_GBK" w:hAnsi="Times New Roman" w:hint="eastAsia"/>
          <w:b w:val="0"/>
          <w:sz w:val="28"/>
          <w:szCs w:val="28"/>
        </w:rPr>
        <w:t>附件</w:t>
      </w:r>
      <w:bookmarkEnd w:id="0"/>
      <w:bookmarkEnd w:id="1"/>
      <w:bookmarkEnd w:id="2"/>
      <w:bookmarkEnd w:id="3"/>
      <w:bookmarkEnd w:id="4"/>
      <w:r w:rsidR="007533EE">
        <w:rPr>
          <w:rFonts w:ascii="Times New Roman" w:eastAsia="方正黑体_GBK" w:hAnsi="Times New Roman"/>
          <w:b w:val="0"/>
          <w:sz w:val="28"/>
          <w:szCs w:val="28"/>
        </w:rPr>
        <w:t>2</w:t>
      </w:r>
    </w:p>
    <w:p w14:paraId="4447193C" w14:textId="77777777" w:rsidR="00ED08EF" w:rsidRPr="00484645" w:rsidRDefault="00387D3D">
      <w:pPr>
        <w:spacing w:line="580" w:lineRule="exact"/>
        <w:jc w:val="center"/>
        <w:rPr>
          <w:rStyle w:val="20"/>
          <w:rFonts w:ascii="方正小标宋简体" w:eastAsia="方正小标宋简体"/>
          <w:b w:val="0"/>
          <w:sz w:val="36"/>
          <w:szCs w:val="36"/>
        </w:rPr>
      </w:pPr>
      <w:bookmarkStart w:id="18" w:name="_Toc218405477"/>
      <w:bookmarkStart w:id="19" w:name="_Toc382324239"/>
      <w:bookmarkStart w:id="20" w:name="_Toc73002354"/>
      <w:bookmarkStart w:id="21" w:name="_Toc79589509"/>
      <w:bookmarkStart w:id="22" w:name="_Toc79589583"/>
      <w:bookmarkStart w:id="23" w:name="_Toc79593000"/>
      <w:bookmarkStart w:id="24" w:name="_Toc79593123"/>
      <w:bookmarkStart w:id="25" w:name="_Toc128560489"/>
      <w:bookmarkStart w:id="26" w:name="_Toc11695"/>
      <w:bookmarkStart w:id="27" w:name="_Toc29839"/>
      <w:bookmarkStart w:id="28" w:name="_Toc29190"/>
      <w:bookmarkStart w:id="29" w:name="_Toc32142"/>
      <w:bookmarkStart w:id="30" w:name="_Toc13189"/>
      <w:bookmarkStart w:id="31" w:name="_Toc31012"/>
      <w:bookmarkStart w:id="32" w:name="_Toc6343"/>
      <w:bookmarkStart w:id="33" w:name="_Toc21842"/>
      <w:bookmarkStart w:id="34" w:name="_Toc1854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484645">
        <w:rPr>
          <w:rStyle w:val="20"/>
          <w:rFonts w:ascii="方正小标宋简体" w:eastAsia="方正小标宋简体" w:hint="eastAsia"/>
          <w:b w:val="0"/>
          <w:sz w:val="36"/>
          <w:szCs w:val="36"/>
        </w:rPr>
        <w:t>全国计算机等级考试考生须知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769FECDC" w14:textId="77777777" w:rsidR="00ED08EF" w:rsidRPr="006503CE" w:rsidRDefault="00ED08EF">
      <w:pPr>
        <w:spacing w:line="540" w:lineRule="exact"/>
        <w:jc w:val="center"/>
        <w:rPr>
          <w:rFonts w:ascii="方正小标宋简体" w:eastAsia="方正小标宋简体" w:hAnsi="宋体"/>
          <w:bCs/>
          <w:sz w:val="28"/>
          <w:szCs w:val="28"/>
        </w:rPr>
      </w:pPr>
    </w:p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p w14:paraId="704E9A7F" w14:textId="77777777" w:rsidR="00ED08EF" w:rsidRPr="006503CE" w:rsidRDefault="00387D3D" w:rsidP="009E6C23">
      <w:pPr>
        <w:adjustRightInd w:val="0"/>
        <w:snapToGrid w:val="0"/>
        <w:spacing w:line="50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一、考生应携带本人准考证和有效身份证件参加考试</w:t>
      </w:r>
      <w:bookmarkStart w:id="35" w:name="_Toc218405478"/>
      <w:bookmarkStart w:id="36" w:name="_Toc218404902"/>
      <w:bookmarkStart w:id="37" w:name="_Toc218404163"/>
      <w:r w:rsidRPr="006503CE">
        <w:rPr>
          <w:rFonts w:eastAsia="汉仪书宋一简" w:hint="eastAsia"/>
          <w:bCs/>
          <w:sz w:val="28"/>
          <w:szCs w:val="28"/>
        </w:rPr>
        <w:t>。有效身份证件指居民身份证（</w:t>
      </w:r>
      <w:proofErr w:type="gramStart"/>
      <w:r w:rsidRPr="006503CE">
        <w:rPr>
          <w:rFonts w:eastAsia="汉仪书宋一简" w:hint="eastAsia"/>
          <w:bCs/>
          <w:sz w:val="28"/>
          <w:szCs w:val="28"/>
        </w:rPr>
        <w:t>含临时</w:t>
      </w:r>
      <w:proofErr w:type="gramEnd"/>
      <w:r w:rsidRPr="006503CE">
        <w:rPr>
          <w:rFonts w:eastAsia="汉仪书宋一简" w:hint="eastAsia"/>
          <w:bCs/>
          <w:sz w:val="28"/>
          <w:szCs w:val="28"/>
        </w:rPr>
        <w:t>身份证）、</w:t>
      </w:r>
      <w:r w:rsidRPr="006503CE">
        <w:rPr>
          <w:rFonts w:eastAsia="汉仪书宋一简"/>
          <w:bCs/>
          <w:sz w:val="28"/>
          <w:szCs w:val="28"/>
        </w:rPr>
        <w:t>港澳居民来往内地通行证</w:t>
      </w:r>
      <w:r w:rsidRPr="006503CE">
        <w:rPr>
          <w:rFonts w:eastAsia="汉仪书宋一简" w:hint="eastAsia"/>
          <w:bCs/>
          <w:sz w:val="28"/>
          <w:szCs w:val="28"/>
        </w:rPr>
        <w:t>、台湾居民来往大陆通行证、</w:t>
      </w:r>
      <w:r w:rsidRPr="006503CE">
        <w:rPr>
          <w:rFonts w:eastAsia="汉仪书宋一简"/>
          <w:bCs/>
          <w:sz w:val="28"/>
          <w:szCs w:val="28"/>
        </w:rPr>
        <w:t>港澳居民</w:t>
      </w:r>
      <w:r w:rsidRPr="006503CE">
        <w:rPr>
          <w:rFonts w:eastAsia="汉仪书宋一简" w:hint="eastAsia"/>
          <w:bCs/>
          <w:sz w:val="28"/>
          <w:szCs w:val="28"/>
        </w:rPr>
        <w:t>居住证、护照。</w:t>
      </w:r>
    </w:p>
    <w:bookmarkEnd w:id="35"/>
    <w:bookmarkEnd w:id="36"/>
    <w:bookmarkEnd w:id="37"/>
    <w:p w14:paraId="1289ED9B" w14:textId="77777777" w:rsidR="00ED08EF" w:rsidRPr="006503CE" w:rsidRDefault="00387D3D" w:rsidP="009E6C23">
      <w:pPr>
        <w:adjustRightInd w:val="0"/>
        <w:snapToGrid w:val="0"/>
        <w:spacing w:line="50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二、考生应至少在考前</w:t>
      </w:r>
      <w:r w:rsidRPr="006503CE">
        <w:rPr>
          <w:rFonts w:eastAsia="汉仪书宋一简"/>
          <w:bCs/>
          <w:sz w:val="28"/>
          <w:szCs w:val="28"/>
        </w:rPr>
        <w:t>20</w:t>
      </w:r>
      <w:r w:rsidRPr="006503CE">
        <w:rPr>
          <w:rFonts w:eastAsia="汉仪书宋一简" w:hint="eastAsia"/>
          <w:bCs/>
          <w:sz w:val="28"/>
          <w:szCs w:val="28"/>
        </w:rPr>
        <w:t>分钟到达考场（考点有特殊要求的，按考点要求执行），</w:t>
      </w:r>
      <w:r w:rsidRPr="006503CE">
        <w:rPr>
          <w:rFonts w:eastAsia="汉仪书宋一简"/>
          <w:bCs/>
          <w:sz w:val="28"/>
          <w:szCs w:val="28"/>
        </w:rPr>
        <w:t>进入</w:t>
      </w:r>
      <w:r w:rsidRPr="006503CE">
        <w:rPr>
          <w:rFonts w:eastAsia="汉仪书宋一简" w:hint="eastAsia"/>
          <w:bCs/>
          <w:sz w:val="28"/>
          <w:szCs w:val="28"/>
        </w:rPr>
        <w:t>考场</w:t>
      </w:r>
      <w:r w:rsidRPr="006503CE">
        <w:rPr>
          <w:rFonts w:eastAsia="汉仪书宋一简"/>
          <w:bCs/>
          <w:sz w:val="28"/>
          <w:szCs w:val="28"/>
        </w:rPr>
        <w:t>时应配合</w:t>
      </w:r>
      <w:r w:rsidRPr="006503CE">
        <w:rPr>
          <w:rFonts w:eastAsia="汉仪书宋一简" w:hint="eastAsia"/>
          <w:bCs/>
          <w:sz w:val="28"/>
          <w:szCs w:val="28"/>
        </w:rPr>
        <w:t>考场</w:t>
      </w:r>
      <w:r w:rsidRPr="006503CE">
        <w:rPr>
          <w:rFonts w:eastAsia="汉仪书宋一简"/>
          <w:bCs/>
          <w:sz w:val="28"/>
          <w:szCs w:val="28"/>
        </w:rPr>
        <w:t>工作人员</w:t>
      </w:r>
      <w:r w:rsidRPr="006503CE">
        <w:rPr>
          <w:rFonts w:eastAsia="汉仪书宋一简" w:hint="eastAsia"/>
          <w:bCs/>
          <w:sz w:val="28"/>
          <w:szCs w:val="28"/>
        </w:rPr>
        <w:t>进行安全检查和</w:t>
      </w:r>
      <w:r w:rsidRPr="006503CE">
        <w:rPr>
          <w:rFonts w:eastAsia="汉仪书宋一简"/>
          <w:bCs/>
          <w:sz w:val="28"/>
          <w:szCs w:val="28"/>
        </w:rPr>
        <w:t>身份验证，</w:t>
      </w:r>
      <w:r w:rsidRPr="006503CE">
        <w:rPr>
          <w:rFonts w:eastAsia="汉仪书宋一简" w:hint="eastAsia"/>
          <w:bCs/>
          <w:sz w:val="28"/>
          <w:szCs w:val="28"/>
        </w:rPr>
        <w:t>交验准考证和有效身份证件。</w:t>
      </w:r>
    </w:p>
    <w:p w14:paraId="506D0356" w14:textId="77777777" w:rsidR="00ED08EF" w:rsidRPr="006503CE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bookmarkStart w:id="38" w:name="_Toc79589510"/>
      <w:bookmarkStart w:id="39" w:name="_Toc79589584"/>
      <w:bookmarkStart w:id="40" w:name="_Toc79593001"/>
      <w:bookmarkStart w:id="41" w:name="_Toc79593124"/>
      <w:bookmarkStart w:id="42" w:name="_Toc382324235"/>
      <w:bookmarkStart w:id="43" w:name="_Toc8189"/>
      <w:bookmarkStart w:id="44" w:name="_Toc9831"/>
      <w:bookmarkStart w:id="45" w:name="_Toc2763"/>
      <w:bookmarkStart w:id="46" w:name="_Toc10837"/>
      <w:bookmarkStart w:id="47" w:name="_Toc5904"/>
      <w:bookmarkStart w:id="48" w:name="_Toc5446"/>
      <w:bookmarkStart w:id="49" w:name="_Toc25811"/>
      <w:bookmarkStart w:id="50" w:name="_Toc16565"/>
      <w:bookmarkStart w:id="51" w:name="_Toc32089"/>
      <w:bookmarkStart w:id="52" w:name="_Toc13540"/>
      <w:bookmarkEnd w:id="17"/>
      <w:r w:rsidRPr="006503CE">
        <w:rPr>
          <w:rFonts w:eastAsia="汉仪书宋一简" w:hint="eastAsia"/>
          <w:bCs/>
          <w:sz w:val="28"/>
          <w:szCs w:val="28"/>
        </w:rPr>
        <w:t>三、考生提前</w:t>
      </w:r>
      <w:r w:rsidRPr="006503CE">
        <w:rPr>
          <w:rFonts w:eastAsia="汉仪书宋一简" w:hint="eastAsia"/>
          <w:bCs/>
          <w:sz w:val="28"/>
          <w:szCs w:val="28"/>
        </w:rPr>
        <w:t>5</w:t>
      </w:r>
      <w:r w:rsidRPr="006503CE">
        <w:rPr>
          <w:rFonts w:eastAsia="汉仪书宋一简" w:hint="eastAsia"/>
          <w:bCs/>
          <w:sz w:val="28"/>
          <w:szCs w:val="28"/>
        </w:rPr>
        <w:t>分钟在考试系统中输入自己的准考证号，并核对屏幕显示的姓名、有效身份证件号，如不符合，由监考人员帮其查找原因。</w:t>
      </w:r>
    </w:p>
    <w:p w14:paraId="0125E4A5" w14:textId="77777777" w:rsidR="00ED08EF" w:rsidRPr="006503CE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四、考试开始后，迟到考生禁止入场，考试开始</w:t>
      </w:r>
      <w:r w:rsidRPr="006503CE">
        <w:rPr>
          <w:rFonts w:eastAsia="汉仪书宋一简" w:hint="eastAsia"/>
          <w:bCs/>
          <w:sz w:val="28"/>
          <w:szCs w:val="28"/>
        </w:rPr>
        <w:t>15</w:t>
      </w:r>
      <w:r w:rsidRPr="006503CE">
        <w:rPr>
          <w:rFonts w:eastAsia="汉仪书宋一简" w:hint="eastAsia"/>
          <w:bCs/>
          <w:sz w:val="28"/>
          <w:szCs w:val="28"/>
        </w:rPr>
        <w:t>分钟后考生才能交卷并离开考场。</w:t>
      </w:r>
    </w:p>
    <w:p w14:paraId="25C13EB9" w14:textId="77777777" w:rsidR="00ED08EF" w:rsidRPr="006503CE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五、在系统故障、死机、死循环、供电故障等特殊情况时，考生举手由监考人员判断原因。考生应按</w:t>
      </w:r>
      <w:r w:rsidRPr="006503CE">
        <w:rPr>
          <w:rFonts w:eastAsia="汉仪书宋一简"/>
          <w:bCs/>
          <w:sz w:val="28"/>
          <w:szCs w:val="28"/>
        </w:rPr>
        <w:t>规范</w:t>
      </w:r>
      <w:r w:rsidRPr="006503CE">
        <w:rPr>
          <w:rFonts w:eastAsia="汉仪书宋一简" w:hint="eastAsia"/>
          <w:bCs/>
          <w:sz w:val="28"/>
          <w:szCs w:val="28"/>
        </w:rPr>
        <w:t>进行上机</w:t>
      </w:r>
      <w:r w:rsidRPr="006503CE">
        <w:rPr>
          <w:rFonts w:eastAsia="汉仪书宋一简"/>
          <w:bCs/>
          <w:sz w:val="28"/>
          <w:szCs w:val="28"/>
        </w:rPr>
        <w:t>操作</w:t>
      </w:r>
      <w:r w:rsidRPr="006503CE">
        <w:rPr>
          <w:rFonts w:eastAsia="汉仪书宋一简" w:hint="eastAsia"/>
          <w:bCs/>
          <w:sz w:val="28"/>
          <w:szCs w:val="28"/>
        </w:rPr>
        <w:t>，</w:t>
      </w:r>
      <w:r w:rsidRPr="006503CE">
        <w:rPr>
          <w:rFonts w:eastAsia="汉仪书宋一简"/>
          <w:bCs/>
          <w:sz w:val="28"/>
          <w:szCs w:val="28"/>
        </w:rPr>
        <w:t>避免因</w:t>
      </w:r>
      <w:r w:rsidRPr="006503CE">
        <w:rPr>
          <w:rFonts w:eastAsia="汉仪书宋一简" w:hint="eastAsia"/>
          <w:bCs/>
          <w:sz w:val="28"/>
          <w:szCs w:val="28"/>
        </w:rPr>
        <w:t>误操作，对考生</w:t>
      </w:r>
      <w:r w:rsidRPr="006503CE">
        <w:rPr>
          <w:rFonts w:eastAsia="汉仪书宋一简"/>
          <w:bCs/>
          <w:sz w:val="28"/>
          <w:szCs w:val="28"/>
        </w:rPr>
        <w:t>个人</w:t>
      </w:r>
      <w:r w:rsidRPr="006503CE">
        <w:rPr>
          <w:rFonts w:eastAsia="汉仪书宋一简" w:hint="eastAsia"/>
          <w:bCs/>
          <w:sz w:val="28"/>
          <w:szCs w:val="28"/>
        </w:rPr>
        <w:t>或考点造成不必要</w:t>
      </w:r>
      <w:r w:rsidRPr="006503CE">
        <w:rPr>
          <w:rFonts w:eastAsia="汉仪书宋一简"/>
          <w:bCs/>
          <w:sz w:val="28"/>
          <w:szCs w:val="28"/>
        </w:rPr>
        <w:t>的损失</w:t>
      </w:r>
      <w:r w:rsidRPr="006503CE">
        <w:rPr>
          <w:rFonts w:eastAsia="汉仪书宋一简" w:hint="eastAsia"/>
          <w:bCs/>
          <w:sz w:val="28"/>
          <w:szCs w:val="28"/>
        </w:rPr>
        <w:t>。</w:t>
      </w:r>
    </w:p>
    <w:p w14:paraId="018FFC34" w14:textId="77777777" w:rsidR="00ED08EF" w:rsidRPr="006503CE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六、考生成绩等第分为优秀、良好、及格、不及格四等，</w:t>
      </w:r>
      <w:r w:rsidRPr="006503CE">
        <w:rPr>
          <w:rFonts w:eastAsia="汉仪书宋一简" w:hint="eastAsia"/>
          <w:bCs/>
          <w:sz w:val="28"/>
          <w:szCs w:val="28"/>
        </w:rPr>
        <w:t>90</w:t>
      </w:r>
      <w:r w:rsidRPr="006503CE">
        <w:rPr>
          <w:rFonts w:eastAsia="汉仪书宋一简" w:hint="eastAsia"/>
          <w:bCs/>
          <w:sz w:val="28"/>
          <w:szCs w:val="28"/>
        </w:rPr>
        <w:t>－</w:t>
      </w:r>
      <w:r w:rsidRPr="006503CE">
        <w:rPr>
          <w:rFonts w:eastAsia="汉仪书宋一简" w:hint="eastAsia"/>
          <w:bCs/>
          <w:sz w:val="28"/>
          <w:szCs w:val="28"/>
        </w:rPr>
        <w:t>100</w:t>
      </w:r>
      <w:r w:rsidRPr="006503CE">
        <w:rPr>
          <w:rFonts w:eastAsia="汉仪书宋一简" w:hint="eastAsia"/>
          <w:bCs/>
          <w:sz w:val="28"/>
          <w:szCs w:val="28"/>
        </w:rPr>
        <w:t>分为优秀、</w:t>
      </w:r>
      <w:r w:rsidRPr="006503CE">
        <w:rPr>
          <w:rFonts w:eastAsia="汉仪书宋一简" w:hint="eastAsia"/>
          <w:bCs/>
          <w:sz w:val="28"/>
          <w:szCs w:val="28"/>
        </w:rPr>
        <w:t>80</w:t>
      </w:r>
      <w:r w:rsidRPr="006503CE">
        <w:rPr>
          <w:rFonts w:eastAsia="汉仪书宋一简" w:hint="eastAsia"/>
          <w:bCs/>
          <w:sz w:val="28"/>
          <w:szCs w:val="28"/>
        </w:rPr>
        <w:t>－</w:t>
      </w:r>
      <w:r w:rsidRPr="006503CE">
        <w:rPr>
          <w:rFonts w:eastAsia="汉仪书宋一简" w:hint="eastAsia"/>
          <w:bCs/>
          <w:sz w:val="28"/>
          <w:szCs w:val="28"/>
        </w:rPr>
        <w:t>89</w:t>
      </w:r>
      <w:r w:rsidRPr="006503CE">
        <w:rPr>
          <w:rFonts w:eastAsia="汉仪书宋一简" w:hint="eastAsia"/>
          <w:bCs/>
          <w:sz w:val="28"/>
          <w:szCs w:val="28"/>
        </w:rPr>
        <w:t>分为良好、</w:t>
      </w:r>
      <w:r w:rsidRPr="006503CE">
        <w:rPr>
          <w:rFonts w:eastAsia="汉仪书宋一简" w:hint="eastAsia"/>
          <w:bCs/>
          <w:sz w:val="28"/>
          <w:szCs w:val="28"/>
        </w:rPr>
        <w:t>60</w:t>
      </w:r>
      <w:r w:rsidRPr="006503CE">
        <w:rPr>
          <w:rFonts w:eastAsia="汉仪书宋一简" w:hint="eastAsia"/>
          <w:bCs/>
          <w:sz w:val="28"/>
          <w:szCs w:val="28"/>
        </w:rPr>
        <w:t>－</w:t>
      </w:r>
      <w:r w:rsidRPr="006503CE">
        <w:rPr>
          <w:rFonts w:eastAsia="汉仪书宋一简" w:hint="eastAsia"/>
          <w:bCs/>
          <w:sz w:val="28"/>
          <w:szCs w:val="28"/>
        </w:rPr>
        <w:t>79</w:t>
      </w:r>
      <w:r w:rsidRPr="006503CE">
        <w:rPr>
          <w:rFonts w:eastAsia="汉仪书宋一简" w:hint="eastAsia"/>
          <w:bCs/>
          <w:sz w:val="28"/>
          <w:szCs w:val="28"/>
        </w:rPr>
        <w:t>分为及格、</w:t>
      </w:r>
      <w:r w:rsidRPr="006503CE">
        <w:rPr>
          <w:rFonts w:eastAsia="汉仪书宋一简" w:hint="eastAsia"/>
          <w:bCs/>
          <w:sz w:val="28"/>
          <w:szCs w:val="28"/>
        </w:rPr>
        <w:t>0</w:t>
      </w:r>
      <w:r w:rsidRPr="006503CE">
        <w:rPr>
          <w:rFonts w:eastAsia="汉仪书宋一简" w:hint="eastAsia"/>
          <w:bCs/>
          <w:sz w:val="28"/>
          <w:szCs w:val="28"/>
        </w:rPr>
        <w:t>－</w:t>
      </w:r>
      <w:r w:rsidRPr="006503CE">
        <w:rPr>
          <w:rFonts w:eastAsia="汉仪书宋一简" w:hint="eastAsia"/>
          <w:bCs/>
          <w:sz w:val="28"/>
          <w:szCs w:val="28"/>
        </w:rPr>
        <w:t>59</w:t>
      </w:r>
      <w:r w:rsidRPr="006503CE">
        <w:rPr>
          <w:rFonts w:eastAsia="汉仪书宋一简" w:hint="eastAsia"/>
          <w:bCs/>
          <w:sz w:val="28"/>
          <w:szCs w:val="28"/>
        </w:rPr>
        <w:t>分为不及格。</w:t>
      </w:r>
    </w:p>
    <w:p w14:paraId="0BCB1054" w14:textId="506DB585" w:rsidR="00ED08EF" w:rsidRPr="006503CE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七、证书的</w:t>
      </w:r>
      <w:r w:rsidRPr="006503CE">
        <w:rPr>
          <w:rFonts w:ascii="汉仪书宋一简" w:eastAsia="汉仪书宋一简" w:hint="eastAsia"/>
          <w:bCs/>
          <w:sz w:val="28"/>
          <w:szCs w:val="28"/>
        </w:rPr>
        <w:t>“</w:t>
      </w:r>
      <w:r w:rsidRPr="006503CE">
        <w:rPr>
          <w:rFonts w:eastAsia="汉仪书宋一简" w:hint="eastAsia"/>
          <w:bCs/>
          <w:sz w:val="28"/>
          <w:szCs w:val="28"/>
        </w:rPr>
        <w:t>成绩</w:t>
      </w:r>
      <w:r w:rsidRPr="006503CE">
        <w:rPr>
          <w:rFonts w:ascii="汉仪书宋一简" w:eastAsia="汉仪书宋一简" w:hint="eastAsia"/>
          <w:bCs/>
          <w:sz w:val="28"/>
          <w:szCs w:val="28"/>
        </w:rPr>
        <w:t>”</w:t>
      </w:r>
      <w:r w:rsidRPr="006503CE">
        <w:rPr>
          <w:rFonts w:eastAsia="汉仪书宋一简" w:hint="eastAsia"/>
          <w:bCs/>
          <w:sz w:val="28"/>
          <w:szCs w:val="28"/>
        </w:rPr>
        <w:t>项处，根据成绩</w:t>
      </w:r>
      <w:r w:rsidRPr="006503CE">
        <w:rPr>
          <w:rFonts w:eastAsia="汉仪书宋一简"/>
          <w:bCs/>
          <w:sz w:val="28"/>
          <w:szCs w:val="28"/>
        </w:rPr>
        <w:t>等第分别打印</w:t>
      </w:r>
      <w:r w:rsidRPr="006503CE">
        <w:rPr>
          <w:rFonts w:ascii="汉仪书宋一简" w:eastAsia="汉仪书宋一简" w:hint="eastAsia"/>
          <w:bCs/>
          <w:sz w:val="28"/>
          <w:szCs w:val="28"/>
        </w:rPr>
        <w:t>“</w:t>
      </w:r>
      <w:r w:rsidRPr="006503CE">
        <w:rPr>
          <w:rFonts w:eastAsia="汉仪书宋一简" w:hint="eastAsia"/>
          <w:bCs/>
          <w:sz w:val="28"/>
          <w:szCs w:val="28"/>
        </w:rPr>
        <w:t>优秀</w:t>
      </w:r>
      <w:r w:rsidRPr="006503CE">
        <w:rPr>
          <w:rFonts w:ascii="汉仪书宋一简" w:eastAsia="汉仪书宋一简" w:hint="eastAsia"/>
          <w:bCs/>
          <w:sz w:val="28"/>
          <w:szCs w:val="28"/>
        </w:rPr>
        <w:t>”“</w:t>
      </w:r>
      <w:r w:rsidRPr="006503CE">
        <w:rPr>
          <w:rFonts w:eastAsia="汉仪书宋一简" w:hint="eastAsia"/>
          <w:bCs/>
          <w:sz w:val="28"/>
          <w:szCs w:val="28"/>
        </w:rPr>
        <w:t>良好</w:t>
      </w:r>
      <w:r w:rsidRPr="006503CE">
        <w:rPr>
          <w:rFonts w:ascii="汉仪书宋一简" w:eastAsia="汉仪书宋一简" w:hint="eastAsia"/>
          <w:bCs/>
          <w:sz w:val="28"/>
          <w:szCs w:val="28"/>
        </w:rPr>
        <w:t>”“</w:t>
      </w:r>
      <w:r w:rsidRPr="006503CE">
        <w:rPr>
          <w:rFonts w:eastAsia="汉仪书宋一简" w:hint="eastAsia"/>
          <w:bCs/>
          <w:sz w:val="28"/>
          <w:szCs w:val="28"/>
        </w:rPr>
        <w:t>合格</w:t>
      </w:r>
      <w:r w:rsidRPr="006503CE">
        <w:rPr>
          <w:rFonts w:ascii="汉仪书宋一简" w:eastAsia="汉仪书宋一简" w:hint="eastAsia"/>
          <w:bCs/>
          <w:sz w:val="28"/>
          <w:szCs w:val="28"/>
        </w:rPr>
        <w:t>”</w:t>
      </w:r>
      <w:r w:rsidRPr="006503CE">
        <w:rPr>
          <w:rFonts w:eastAsia="汉仪书宋一简" w:hint="eastAsia"/>
          <w:bCs/>
          <w:sz w:val="28"/>
          <w:szCs w:val="28"/>
        </w:rPr>
        <w:t>字样。</w:t>
      </w:r>
      <w:bookmarkStart w:id="53" w:name="_GoBack"/>
      <w:bookmarkEnd w:id="53"/>
    </w:p>
    <w:p w14:paraId="083E0F8B" w14:textId="77777777" w:rsidR="00ED08EF" w:rsidRPr="00985A2A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r w:rsidRPr="00985A2A">
        <w:rPr>
          <w:rFonts w:eastAsia="汉仪书宋一简" w:hint="eastAsia"/>
          <w:bCs/>
          <w:sz w:val="28"/>
          <w:szCs w:val="28"/>
        </w:rPr>
        <w:t>八、</w:t>
      </w:r>
      <w:r w:rsidRPr="00985A2A">
        <w:rPr>
          <w:rFonts w:eastAsia="汉仪书宋一简" w:hint="eastAsia"/>
          <w:bCs/>
          <w:sz w:val="28"/>
          <w:szCs w:val="28"/>
        </w:rPr>
        <w:t>2</w:t>
      </w:r>
      <w:r w:rsidRPr="00985A2A">
        <w:rPr>
          <w:rFonts w:eastAsia="汉仪书宋一简"/>
          <w:bCs/>
          <w:sz w:val="28"/>
          <w:szCs w:val="28"/>
        </w:rPr>
        <w:t>023</w:t>
      </w:r>
      <w:r w:rsidRPr="00985A2A">
        <w:rPr>
          <w:rFonts w:eastAsia="汉仪书宋一简" w:hint="eastAsia"/>
          <w:bCs/>
          <w:sz w:val="28"/>
          <w:szCs w:val="28"/>
        </w:rPr>
        <w:t>年</w:t>
      </w:r>
      <w:r w:rsidRPr="00985A2A">
        <w:rPr>
          <w:rFonts w:eastAsia="汉仪书宋一简" w:hint="eastAsia"/>
          <w:bCs/>
          <w:sz w:val="28"/>
          <w:szCs w:val="28"/>
        </w:rPr>
        <w:t>9</w:t>
      </w:r>
      <w:r w:rsidRPr="00985A2A">
        <w:rPr>
          <w:rFonts w:eastAsia="汉仪书宋一简" w:hint="eastAsia"/>
          <w:bCs/>
          <w:sz w:val="28"/>
          <w:szCs w:val="28"/>
        </w:rPr>
        <w:t>月考试起，</w:t>
      </w:r>
      <w:r w:rsidRPr="00985A2A">
        <w:rPr>
          <w:rFonts w:eastAsia="汉仪书宋一简" w:hint="eastAsia"/>
          <w:bCs/>
          <w:sz w:val="28"/>
          <w:szCs w:val="28"/>
        </w:rPr>
        <w:t>NCRE</w:t>
      </w:r>
      <w:r w:rsidRPr="00985A2A">
        <w:rPr>
          <w:rFonts w:eastAsia="汉仪书宋一简" w:hint="eastAsia"/>
          <w:bCs/>
          <w:sz w:val="28"/>
          <w:szCs w:val="28"/>
        </w:rPr>
        <w:t>电子证书替代纸质版合格证书，所有符合取证条件的考生都将获得电子证书，同时不再制作和下发纸质版合格证书。</w:t>
      </w:r>
    </w:p>
    <w:p w14:paraId="4FE7047D" w14:textId="77777777" w:rsidR="00ED08EF" w:rsidRPr="006503CE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九、若考生对分数有疑义，应在中国教育考试网（</w:t>
      </w:r>
      <w:r w:rsidRPr="006503CE">
        <w:rPr>
          <w:rFonts w:eastAsia="汉仪书宋一简" w:hint="eastAsia"/>
          <w:bCs/>
          <w:sz w:val="28"/>
          <w:szCs w:val="28"/>
        </w:rPr>
        <w:t>www.neea.edu.cn</w:t>
      </w:r>
      <w:r w:rsidRPr="006503CE">
        <w:rPr>
          <w:rFonts w:eastAsia="汉仪书宋一简" w:hint="eastAsia"/>
          <w:bCs/>
          <w:sz w:val="28"/>
          <w:szCs w:val="28"/>
        </w:rPr>
        <w:t>）公布</w:t>
      </w:r>
      <w:r w:rsidRPr="006503CE">
        <w:rPr>
          <w:rFonts w:eastAsia="汉仪书宋一简"/>
          <w:bCs/>
          <w:sz w:val="28"/>
          <w:szCs w:val="28"/>
        </w:rPr>
        <w:t>成绩</w:t>
      </w:r>
      <w:r w:rsidRPr="006503CE">
        <w:rPr>
          <w:rFonts w:eastAsia="汉仪书宋一简" w:hint="eastAsia"/>
          <w:bCs/>
          <w:sz w:val="28"/>
          <w:szCs w:val="28"/>
        </w:rPr>
        <w:t>后</w:t>
      </w:r>
      <w:r w:rsidRPr="006503CE">
        <w:rPr>
          <w:rFonts w:eastAsia="汉仪书宋一简" w:hint="eastAsia"/>
          <w:bCs/>
          <w:sz w:val="28"/>
          <w:szCs w:val="28"/>
        </w:rPr>
        <w:t>5</w:t>
      </w:r>
      <w:r w:rsidRPr="006503CE">
        <w:rPr>
          <w:rFonts w:eastAsia="汉仪书宋一简" w:hint="eastAsia"/>
          <w:bCs/>
          <w:sz w:val="28"/>
          <w:szCs w:val="28"/>
        </w:rPr>
        <w:t>个工作日内，向其报考的考点提出书面申请，</w:t>
      </w:r>
      <w:r w:rsidRPr="006503CE">
        <w:rPr>
          <w:rFonts w:eastAsia="汉仪书宋一简"/>
          <w:bCs/>
          <w:sz w:val="28"/>
          <w:szCs w:val="28"/>
        </w:rPr>
        <w:t>逾期将不再受理查分申请</w:t>
      </w:r>
      <w:r w:rsidRPr="006503CE">
        <w:rPr>
          <w:rFonts w:eastAsia="汉仪书宋一简" w:hint="eastAsia"/>
          <w:bCs/>
          <w:sz w:val="28"/>
          <w:szCs w:val="28"/>
        </w:rPr>
        <w:t>。</w:t>
      </w:r>
    </w:p>
    <w:p w14:paraId="6CA403B4" w14:textId="77777777" w:rsidR="00ED08EF" w:rsidRPr="006503CE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lastRenderedPageBreak/>
        <w:t>十、对于违规考生，由省级承办</w:t>
      </w:r>
      <w:r w:rsidRPr="006503CE">
        <w:rPr>
          <w:rFonts w:eastAsia="汉仪书宋一简"/>
          <w:bCs/>
          <w:sz w:val="28"/>
          <w:szCs w:val="28"/>
        </w:rPr>
        <w:t>机构根据</w:t>
      </w:r>
      <w:r w:rsidRPr="006503CE">
        <w:rPr>
          <w:rFonts w:eastAsia="汉仪书宋一简" w:hint="eastAsia"/>
          <w:bCs/>
          <w:sz w:val="28"/>
          <w:szCs w:val="28"/>
        </w:rPr>
        <w:t>《国家</w:t>
      </w:r>
      <w:r w:rsidRPr="006503CE">
        <w:rPr>
          <w:rFonts w:eastAsia="汉仪书宋一简"/>
          <w:bCs/>
          <w:sz w:val="28"/>
          <w:szCs w:val="28"/>
        </w:rPr>
        <w:t>教育考试违规处理办法（</w:t>
      </w:r>
      <w:r w:rsidRPr="006503CE">
        <w:rPr>
          <w:rFonts w:eastAsia="汉仪书宋一简" w:hint="eastAsia"/>
          <w:bCs/>
          <w:sz w:val="28"/>
          <w:szCs w:val="28"/>
        </w:rPr>
        <w:t>33</w:t>
      </w:r>
      <w:r w:rsidRPr="006503CE">
        <w:rPr>
          <w:rFonts w:eastAsia="汉仪书宋一简" w:hint="eastAsia"/>
          <w:bCs/>
          <w:sz w:val="28"/>
          <w:szCs w:val="28"/>
        </w:rPr>
        <w:t>号</w:t>
      </w:r>
      <w:r w:rsidRPr="006503CE">
        <w:rPr>
          <w:rFonts w:eastAsia="汉仪书宋一简"/>
          <w:bCs/>
          <w:sz w:val="28"/>
          <w:szCs w:val="28"/>
        </w:rPr>
        <w:t>令）》</w:t>
      </w:r>
      <w:r w:rsidRPr="006503CE">
        <w:rPr>
          <w:rFonts w:eastAsia="汉仪书宋一简" w:hint="eastAsia"/>
          <w:bCs/>
          <w:sz w:val="28"/>
          <w:szCs w:val="28"/>
        </w:rPr>
        <w:t>及考生</w:t>
      </w:r>
      <w:r w:rsidRPr="006503CE">
        <w:rPr>
          <w:rFonts w:eastAsia="汉仪书宋一简"/>
          <w:bCs/>
          <w:sz w:val="28"/>
          <w:szCs w:val="28"/>
        </w:rPr>
        <w:t>违规事实</w:t>
      </w:r>
      <w:r w:rsidRPr="006503CE">
        <w:rPr>
          <w:rFonts w:eastAsia="汉仪书宋一简" w:hint="eastAsia"/>
          <w:bCs/>
          <w:sz w:val="28"/>
          <w:szCs w:val="28"/>
        </w:rPr>
        <w:t>进行</w:t>
      </w:r>
      <w:r w:rsidRPr="006503CE">
        <w:rPr>
          <w:rFonts w:eastAsia="汉仪书宋一简"/>
          <w:bCs/>
          <w:sz w:val="28"/>
          <w:szCs w:val="28"/>
        </w:rPr>
        <w:t>违规行为认定</w:t>
      </w:r>
      <w:r w:rsidRPr="006503CE">
        <w:rPr>
          <w:rFonts w:eastAsia="汉仪书宋一简" w:hint="eastAsia"/>
          <w:bCs/>
          <w:sz w:val="28"/>
          <w:szCs w:val="28"/>
        </w:rPr>
        <w:t>及</w:t>
      </w:r>
      <w:r w:rsidRPr="006503CE">
        <w:rPr>
          <w:rFonts w:eastAsia="汉仪书宋一简"/>
          <w:bCs/>
          <w:sz w:val="28"/>
          <w:szCs w:val="28"/>
        </w:rPr>
        <w:t>处理</w:t>
      </w:r>
      <w:r w:rsidRPr="006503CE">
        <w:rPr>
          <w:rFonts w:eastAsia="汉仪书宋一简" w:hint="eastAsia"/>
          <w:bCs/>
          <w:sz w:val="28"/>
          <w:szCs w:val="28"/>
        </w:rPr>
        <w:t>。</w:t>
      </w:r>
    </w:p>
    <w:p w14:paraId="6B2EF77D" w14:textId="77777777" w:rsidR="00ED08EF" w:rsidRPr="006503CE" w:rsidRDefault="00387D3D" w:rsidP="007533EE">
      <w:pPr>
        <w:spacing w:line="500" w:lineRule="exact"/>
        <w:ind w:rightChars="-4" w:right="-8" w:firstLineChars="200" w:firstLine="560"/>
        <w:rPr>
          <w:rFonts w:asciiTheme="minorEastAsia" w:eastAsiaTheme="minorEastAsia" w:hAnsiTheme="minorEastAsia"/>
        </w:rPr>
      </w:pPr>
      <w:r w:rsidRPr="006503CE">
        <w:rPr>
          <w:rFonts w:eastAsia="汉仪书宋一简" w:hint="eastAsia"/>
          <w:bCs/>
          <w:sz w:val="28"/>
          <w:szCs w:val="28"/>
        </w:rPr>
        <w:t>十一、考试</w:t>
      </w:r>
      <w:r w:rsidRPr="006503CE">
        <w:rPr>
          <w:rFonts w:eastAsia="汉仪书宋一简"/>
          <w:bCs/>
          <w:sz w:val="28"/>
          <w:szCs w:val="28"/>
        </w:rPr>
        <w:t>期间</w:t>
      </w:r>
      <w:r w:rsidRPr="006503CE">
        <w:rPr>
          <w:rFonts w:eastAsia="汉仪书宋一简" w:hint="eastAsia"/>
          <w:bCs/>
          <w:sz w:val="28"/>
          <w:szCs w:val="28"/>
        </w:rPr>
        <w:t>遇</w:t>
      </w:r>
      <w:r w:rsidRPr="006503CE">
        <w:rPr>
          <w:rFonts w:eastAsia="汉仪书宋一简"/>
          <w:bCs/>
          <w:sz w:val="28"/>
          <w:szCs w:val="28"/>
        </w:rPr>
        <w:t>自然灾害、</w:t>
      </w:r>
      <w:r w:rsidRPr="006503CE">
        <w:rPr>
          <w:rFonts w:eastAsia="汉仪书宋一简" w:hint="eastAsia"/>
          <w:bCs/>
          <w:sz w:val="28"/>
          <w:szCs w:val="28"/>
        </w:rPr>
        <w:t>事故</w:t>
      </w:r>
      <w:r w:rsidRPr="006503CE">
        <w:rPr>
          <w:rFonts w:eastAsia="汉仪书宋一简"/>
          <w:bCs/>
          <w:sz w:val="28"/>
          <w:szCs w:val="28"/>
        </w:rPr>
        <w:t>灾难、公共卫生</w:t>
      </w:r>
      <w:r w:rsidRPr="006503CE">
        <w:rPr>
          <w:rFonts w:eastAsia="汉仪书宋一简" w:hint="eastAsia"/>
          <w:bCs/>
          <w:sz w:val="28"/>
          <w:szCs w:val="28"/>
        </w:rPr>
        <w:t>事件</w:t>
      </w:r>
      <w:r w:rsidRPr="006503CE">
        <w:rPr>
          <w:rFonts w:eastAsia="汉仪书宋一简"/>
          <w:bCs/>
          <w:sz w:val="28"/>
          <w:szCs w:val="28"/>
        </w:rPr>
        <w:t>等突发情况时，</w:t>
      </w:r>
      <w:r w:rsidRPr="006503CE">
        <w:rPr>
          <w:rFonts w:eastAsia="汉仪书宋一简" w:hint="eastAsia"/>
          <w:bCs/>
          <w:sz w:val="28"/>
          <w:szCs w:val="28"/>
        </w:rPr>
        <w:t>考生</w:t>
      </w:r>
      <w:r w:rsidRPr="006503CE">
        <w:rPr>
          <w:rFonts w:eastAsia="汉仪书宋一简"/>
          <w:bCs/>
          <w:sz w:val="28"/>
          <w:szCs w:val="28"/>
        </w:rPr>
        <w:t>应</w:t>
      </w:r>
      <w:r w:rsidRPr="006503CE">
        <w:rPr>
          <w:rFonts w:eastAsia="汉仪书宋一简" w:hint="eastAsia"/>
          <w:bCs/>
          <w:sz w:val="28"/>
          <w:szCs w:val="28"/>
        </w:rPr>
        <w:t>服从</w:t>
      </w:r>
      <w:r w:rsidRPr="006503CE">
        <w:rPr>
          <w:rFonts w:eastAsia="汉仪书宋一简"/>
          <w:bCs/>
          <w:sz w:val="28"/>
          <w:szCs w:val="28"/>
        </w:rPr>
        <w:t>省级</w:t>
      </w:r>
      <w:r w:rsidRPr="006503CE">
        <w:rPr>
          <w:rFonts w:eastAsia="汉仪书宋一简" w:hint="eastAsia"/>
          <w:bCs/>
          <w:sz w:val="28"/>
          <w:szCs w:val="28"/>
        </w:rPr>
        <w:t>承办</w:t>
      </w:r>
      <w:r w:rsidRPr="006503CE">
        <w:rPr>
          <w:rFonts w:eastAsia="汉仪书宋一简"/>
          <w:bCs/>
          <w:sz w:val="28"/>
          <w:szCs w:val="28"/>
        </w:rPr>
        <w:t>机构或考点</w:t>
      </w:r>
      <w:r w:rsidRPr="006503CE">
        <w:rPr>
          <w:rFonts w:eastAsia="汉仪书宋一简" w:hint="eastAsia"/>
          <w:bCs/>
          <w:sz w:val="28"/>
          <w:szCs w:val="28"/>
        </w:rPr>
        <w:t>统一</w:t>
      </w:r>
      <w:r w:rsidRPr="006503CE">
        <w:rPr>
          <w:rFonts w:eastAsia="汉仪书宋一简"/>
          <w:bCs/>
          <w:sz w:val="28"/>
          <w:szCs w:val="28"/>
        </w:rPr>
        <w:t>安排</w:t>
      </w:r>
      <w:r w:rsidRPr="006503CE">
        <w:rPr>
          <w:rFonts w:eastAsia="汉仪书宋一简" w:hint="eastAsia"/>
          <w:bCs/>
          <w:sz w:val="28"/>
          <w:szCs w:val="28"/>
        </w:rPr>
        <w:t>，</w:t>
      </w:r>
      <w:r w:rsidRPr="006503CE">
        <w:rPr>
          <w:rFonts w:eastAsia="汉仪书宋一简"/>
          <w:bCs/>
          <w:sz w:val="28"/>
          <w:szCs w:val="28"/>
        </w:rPr>
        <w:t>以保护</w:t>
      </w:r>
      <w:r w:rsidRPr="006503CE">
        <w:rPr>
          <w:rFonts w:eastAsia="汉仪书宋一简" w:hint="eastAsia"/>
          <w:bCs/>
          <w:sz w:val="28"/>
          <w:szCs w:val="28"/>
        </w:rPr>
        <w:t>个人生命</w:t>
      </w:r>
      <w:r w:rsidRPr="006503CE">
        <w:rPr>
          <w:rFonts w:eastAsia="汉仪书宋一简"/>
          <w:bCs/>
          <w:sz w:val="28"/>
          <w:szCs w:val="28"/>
        </w:rPr>
        <w:t>、财产安全为第一要务。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sectPr w:rsidR="00ED08EF" w:rsidRPr="006503CE" w:rsidSect="00844AD1">
      <w:footerReference w:type="even" r:id="rId9"/>
      <w:pgSz w:w="11907" w:h="16840"/>
      <w:pgMar w:top="1701" w:right="1531" w:bottom="1701" w:left="1531" w:header="851" w:footer="1304" w:gutter="0"/>
      <w:pgNumType w:start="2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5A64B" w14:textId="77777777" w:rsidR="00147999" w:rsidRDefault="00147999">
      <w:r>
        <w:separator/>
      </w:r>
    </w:p>
  </w:endnote>
  <w:endnote w:type="continuationSeparator" w:id="0">
    <w:p w14:paraId="43EAC357" w14:textId="77777777" w:rsidR="00147999" w:rsidRDefault="0014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1" w:usb1="080E0800" w:usb2="00000012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AC88E" w14:textId="77777777" w:rsidR="00257AC4" w:rsidRPr="00D30256" w:rsidRDefault="00257AC4" w:rsidP="00844AD1">
    <w:pPr>
      <w:pStyle w:val="af"/>
      <w:rPr>
        <w:sz w:val="28"/>
        <w:szCs w:val="28"/>
      </w:rPr>
    </w:pPr>
    <w:r w:rsidRPr="00D30256">
      <w:rPr>
        <w:rFonts w:hint="eastAsia"/>
        <w:sz w:val="28"/>
        <w:szCs w:val="28"/>
      </w:rPr>
      <w:t>—</w:t>
    </w:r>
    <w:r w:rsidRPr="00D30256">
      <w:rPr>
        <w:rFonts w:hint="eastAsia"/>
        <w:sz w:val="28"/>
        <w:szCs w:val="28"/>
      </w:rPr>
      <w:t xml:space="preserve"> </w:t>
    </w:r>
    <w:sdt>
      <w:sdtPr>
        <w:rPr>
          <w:sz w:val="28"/>
          <w:szCs w:val="28"/>
        </w:rPr>
        <w:id w:val="-823666898"/>
      </w:sdtPr>
      <w:sdtEndPr/>
      <w:sdtContent>
        <w:r w:rsidRPr="00D30256">
          <w:rPr>
            <w:sz w:val="28"/>
            <w:szCs w:val="28"/>
          </w:rPr>
          <w:fldChar w:fldCharType="begin"/>
        </w:r>
        <w:r w:rsidRPr="00D30256">
          <w:rPr>
            <w:sz w:val="28"/>
            <w:szCs w:val="28"/>
          </w:rPr>
          <w:instrText>PAGE   \* MERGEFORMAT</w:instrText>
        </w:r>
        <w:r w:rsidRPr="00D30256">
          <w:rPr>
            <w:sz w:val="28"/>
            <w:szCs w:val="28"/>
          </w:rPr>
          <w:fldChar w:fldCharType="separate"/>
        </w:r>
        <w:r w:rsidR="00CA1D6D">
          <w:rPr>
            <w:noProof/>
            <w:sz w:val="28"/>
            <w:szCs w:val="28"/>
          </w:rPr>
          <w:t>66</w:t>
        </w:r>
        <w:r w:rsidRPr="00D30256">
          <w:rPr>
            <w:sz w:val="28"/>
            <w:szCs w:val="28"/>
          </w:rPr>
          <w:fldChar w:fldCharType="end"/>
        </w:r>
        <w:r w:rsidRPr="00D30256">
          <w:rPr>
            <w:sz w:val="28"/>
            <w:szCs w:val="28"/>
          </w:rPr>
          <w:t xml:space="preserve"> </w:t>
        </w:r>
        <w:r w:rsidRPr="00D30256">
          <w:rPr>
            <w:rFonts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CBD5F" w14:textId="77777777" w:rsidR="00147999" w:rsidRDefault="00147999">
      <w:r>
        <w:separator/>
      </w:r>
    </w:p>
  </w:footnote>
  <w:footnote w:type="continuationSeparator" w:id="0">
    <w:p w14:paraId="029BC719" w14:textId="77777777" w:rsidR="00147999" w:rsidRDefault="00147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50018"/>
    <w:multiLevelType w:val="multilevel"/>
    <w:tmpl w:val="1A450018"/>
    <w:lvl w:ilvl="0">
      <w:start w:val="1"/>
      <w:numFmt w:val="bullet"/>
      <w:lvlText w:val=""/>
      <w:lvlJc w:val="left"/>
      <w:pPr>
        <w:ind w:left="31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73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15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99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1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5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73" w:hanging="420"/>
      </w:pPr>
      <w:rPr>
        <w:rFonts w:ascii="Wingdings" w:hAnsi="Wingdings" w:hint="default"/>
      </w:rPr>
    </w:lvl>
  </w:abstractNum>
  <w:abstractNum w:abstractNumId="1" w15:restartNumberingAfterBreak="0">
    <w:nsid w:val="2D2F1420"/>
    <w:multiLevelType w:val="multilevel"/>
    <w:tmpl w:val="2D2F14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303647D5"/>
    <w:multiLevelType w:val="multilevel"/>
    <w:tmpl w:val="303647D5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58282D"/>
    <w:multiLevelType w:val="multilevel"/>
    <w:tmpl w:val="5358282D"/>
    <w:lvl w:ilvl="0">
      <w:start w:val="1"/>
      <w:numFmt w:val="bullet"/>
      <w:lvlText w:val=""/>
      <w:lvlJc w:val="left"/>
      <w:pPr>
        <w:ind w:left="31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73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15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99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1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5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7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YwODk4ODdkNGE5MzdjZDJiY2EyNmQ1OWIxMmY0NjEifQ=="/>
  </w:docVars>
  <w:rsids>
    <w:rsidRoot w:val="009B7FE8"/>
    <w:rsid w:val="00000612"/>
    <w:rsid w:val="000028EF"/>
    <w:rsid w:val="00005203"/>
    <w:rsid w:val="000065A4"/>
    <w:rsid w:val="00006BE0"/>
    <w:rsid w:val="00006C1F"/>
    <w:rsid w:val="00010052"/>
    <w:rsid w:val="00010FCE"/>
    <w:rsid w:val="00011694"/>
    <w:rsid w:val="00014527"/>
    <w:rsid w:val="00014D23"/>
    <w:rsid w:val="000159E0"/>
    <w:rsid w:val="00015DE2"/>
    <w:rsid w:val="00017C30"/>
    <w:rsid w:val="00020F73"/>
    <w:rsid w:val="00022DA4"/>
    <w:rsid w:val="0002668C"/>
    <w:rsid w:val="0002727F"/>
    <w:rsid w:val="00030C7E"/>
    <w:rsid w:val="00031FFB"/>
    <w:rsid w:val="00033725"/>
    <w:rsid w:val="00033D07"/>
    <w:rsid w:val="000362D2"/>
    <w:rsid w:val="00037972"/>
    <w:rsid w:val="00037DC0"/>
    <w:rsid w:val="00037FD1"/>
    <w:rsid w:val="000447B5"/>
    <w:rsid w:val="0004634C"/>
    <w:rsid w:val="00051A8C"/>
    <w:rsid w:val="000541CD"/>
    <w:rsid w:val="00056E43"/>
    <w:rsid w:val="000579EA"/>
    <w:rsid w:val="0006099A"/>
    <w:rsid w:val="0006156F"/>
    <w:rsid w:val="00066AD6"/>
    <w:rsid w:val="000679B5"/>
    <w:rsid w:val="00067E56"/>
    <w:rsid w:val="00071063"/>
    <w:rsid w:val="00072534"/>
    <w:rsid w:val="00073573"/>
    <w:rsid w:val="00074CE0"/>
    <w:rsid w:val="000803C8"/>
    <w:rsid w:val="000812BC"/>
    <w:rsid w:val="0008170E"/>
    <w:rsid w:val="00082500"/>
    <w:rsid w:val="00086CE9"/>
    <w:rsid w:val="00093B09"/>
    <w:rsid w:val="00095D88"/>
    <w:rsid w:val="00096667"/>
    <w:rsid w:val="000A16E7"/>
    <w:rsid w:val="000A2602"/>
    <w:rsid w:val="000B11A4"/>
    <w:rsid w:val="000B49AD"/>
    <w:rsid w:val="000C0655"/>
    <w:rsid w:val="000C326E"/>
    <w:rsid w:val="000C448A"/>
    <w:rsid w:val="000C5C56"/>
    <w:rsid w:val="000C6521"/>
    <w:rsid w:val="000D1193"/>
    <w:rsid w:val="000D2AC3"/>
    <w:rsid w:val="000D3ED6"/>
    <w:rsid w:val="000D48F9"/>
    <w:rsid w:val="000D5507"/>
    <w:rsid w:val="000D5D54"/>
    <w:rsid w:val="000D6ED6"/>
    <w:rsid w:val="000E34BF"/>
    <w:rsid w:val="000E38C6"/>
    <w:rsid w:val="000E57F0"/>
    <w:rsid w:val="000E61AD"/>
    <w:rsid w:val="000E7738"/>
    <w:rsid w:val="000F0138"/>
    <w:rsid w:val="000F113C"/>
    <w:rsid w:val="000F2168"/>
    <w:rsid w:val="000F4CEB"/>
    <w:rsid w:val="000F5CB7"/>
    <w:rsid w:val="000F65E0"/>
    <w:rsid w:val="00100019"/>
    <w:rsid w:val="001033F9"/>
    <w:rsid w:val="00103C66"/>
    <w:rsid w:val="00103D43"/>
    <w:rsid w:val="001040DD"/>
    <w:rsid w:val="00105D3E"/>
    <w:rsid w:val="001062AC"/>
    <w:rsid w:val="00107F8C"/>
    <w:rsid w:val="00112FD5"/>
    <w:rsid w:val="00115580"/>
    <w:rsid w:val="00115DBD"/>
    <w:rsid w:val="00116587"/>
    <w:rsid w:val="00117D8B"/>
    <w:rsid w:val="0012154C"/>
    <w:rsid w:val="00121D86"/>
    <w:rsid w:val="001225CD"/>
    <w:rsid w:val="00122996"/>
    <w:rsid w:val="00124289"/>
    <w:rsid w:val="00131DD1"/>
    <w:rsid w:val="00132F2A"/>
    <w:rsid w:val="001340E2"/>
    <w:rsid w:val="00140482"/>
    <w:rsid w:val="00141923"/>
    <w:rsid w:val="00142254"/>
    <w:rsid w:val="00142D76"/>
    <w:rsid w:val="00144F76"/>
    <w:rsid w:val="00146552"/>
    <w:rsid w:val="0014746E"/>
    <w:rsid w:val="00147999"/>
    <w:rsid w:val="00151804"/>
    <w:rsid w:val="00152599"/>
    <w:rsid w:val="00152EA4"/>
    <w:rsid w:val="00153CEC"/>
    <w:rsid w:val="001613FF"/>
    <w:rsid w:val="0016400B"/>
    <w:rsid w:val="00164A2E"/>
    <w:rsid w:val="00171D87"/>
    <w:rsid w:val="00173658"/>
    <w:rsid w:val="001736FB"/>
    <w:rsid w:val="00173B0B"/>
    <w:rsid w:val="00175271"/>
    <w:rsid w:val="001756E7"/>
    <w:rsid w:val="0017752C"/>
    <w:rsid w:val="00181DE9"/>
    <w:rsid w:val="00182658"/>
    <w:rsid w:val="001832EF"/>
    <w:rsid w:val="00183C21"/>
    <w:rsid w:val="00185E33"/>
    <w:rsid w:val="00185E7D"/>
    <w:rsid w:val="00186AED"/>
    <w:rsid w:val="00187989"/>
    <w:rsid w:val="001903D6"/>
    <w:rsid w:val="00190F8E"/>
    <w:rsid w:val="001938EA"/>
    <w:rsid w:val="00193A46"/>
    <w:rsid w:val="001959D4"/>
    <w:rsid w:val="001963FC"/>
    <w:rsid w:val="001A0655"/>
    <w:rsid w:val="001A1E40"/>
    <w:rsid w:val="001A361D"/>
    <w:rsid w:val="001B12FB"/>
    <w:rsid w:val="001B41B7"/>
    <w:rsid w:val="001B4AB6"/>
    <w:rsid w:val="001C0131"/>
    <w:rsid w:val="001C0A9F"/>
    <w:rsid w:val="001C251F"/>
    <w:rsid w:val="001C472C"/>
    <w:rsid w:val="001C56C7"/>
    <w:rsid w:val="001C5CE8"/>
    <w:rsid w:val="001D0A52"/>
    <w:rsid w:val="001D1732"/>
    <w:rsid w:val="001D1EF1"/>
    <w:rsid w:val="001D3A9B"/>
    <w:rsid w:val="001D453F"/>
    <w:rsid w:val="001E0EF8"/>
    <w:rsid w:val="001E21D2"/>
    <w:rsid w:val="001E2E80"/>
    <w:rsid w:val="001E4C55"/>
    <w:rsid w:val="001E5AB4"/>
    <w:rsid w:val="001E64DE"/>
    <w:rsid w:val="001E7473"/>
    <w:rsid w:val="001E7AF7"/>
    <w:rsid w:val="001E7DED"/>
    <w:rsid w:val="001F022A"/>
    <w:rsid w:val="001F1DCC"/>
    <w:rsid w:val="001F4769"/>
    <w:rsid w:val="001F7C54"/>
    <w:rsid w:val="00206B00"/>
    <w:rsid w:val="00210061"/>
    <w:rsid w:val="00211BA1"/>
    <w:rsid w:val="002148F6"/>
    <w:rsid w:val="00215977"/>
    <w:rsid w:val="0022210B"/>
    <w:rsid w:val="00223CD8"/>
    <w:rsid w:val="00224475"/>
    <w:rsid w:val="002250F9"/>
    <w:rsid w:val="00225339"/>
    <w:rsid w:val="0023521B"/>
    <w:rsid w:val="00241E86"/>
    <w:rsid w:val="002475CF"/>
    <w:rsid w:val="0025051D"/>
    <w:rsid w:val="0025129A"/>
    <w:rsid w:val="00251CC8"/>
    <w:rsid w:val="00253233"/>
    <w:rsid w:val="0025733B"/>
    <w:rsid w:val="002579B6"/>
    <w:rsid w:val="00257AC4"/>
    <w:rsid w:val="00257C3B"/>
    <w:rsid w:val="00257FDD"/>
    <w:rsid w:val="00265D63"/>
    <w:rsid w:val="0027507C"/>
    <w:rsid w:val="002815D8"/>
    <w:rsid w:val="002819EB"/>
    <w:rsid w:val="00282E03"/>
    <w:rsid w:val="002837DD"/>
    <w:rsid w:val="00286A20"/>
    <w:rsid w:val="00290222"/>
    <w:rsid w:val="00290A5C"/>
    <w:rsid w:val="00291906"/>
    <w:rsid w:val="00291DA4"/>
    <w:rsid w:val="0029296F"/>
    <w:rsid w:val="002931B4"/>
    <w:rsid w:val="00294776"/>
    <w:rsid w:val="00295359"/>
    <w:rsid w:val="002954C9"/>
    <w:rsid w:val="002964C8"/>
    <w:rsid w:val="0029658F"/>
    <w:rsid w:val="0029689F"/>
    <w:rsid w:val="002968CB"/>
    <w:rsid w:val="002A09BE"/>
    <w:rsid w:val="002A2906"/>
    <w:rsid w:val="002A309D"/>
    <w:rsid w:val="002A558A"/>
    <w:rsid w:val="002B06D7"/>
    <w:rsid w:val="002B08F1"/>
    <w:rsid w:val="002B0BFD"/>
    <w:rsid w:val="002B1498"/>
    <w:rsid w:val="002B1C2F"/>
    <w:rsid w:val="002B1E01"/>
    <w:rsid w:val="002B325B"/>
    <w:rsid w:val="002B3AF5"/>
    <w:rsid w:val="002B46FB"/>
    <w:rsid w:val="002B5E29"/>
    <w:rsid w:val="002B7EA2"/>
    <w:rsid w:val="002C3127"/>
    <w:rsid w:val="002C33A7"/>
    <w:rsid w:val="002C492D"/>
    <w:rsid w:val="002C54AB"/>
    <w:rsid w:val="002C57A9"/>
    <w:rsid w:val="002C5FD8"/>
    <w:rsid w:val="002C6106"/>
    <w:rsid w:val="002D35F9"/>
    <w:rsid w:val="002D3711"/>
    <w:rsid w:val="002D3CD5"/>
    <w:rsid w:val="002D5A4D"/>
    <w:rsid w:val="002E21AE"/>
    <w:rsid w:val="002E5F06"/>
    <w:rsid w:val="002E7758"/>
    <w:rsid w:val="002F183B"/>
    <w:rsid w:val="002F1ED8"/>
    <w:rsid w:val="002F3CAF"/>
    <w:rsid w:val="002F3F63"/>
    <w:rsid w:val="002F5B35"/>
    <w:rsid w:val="003000E2"/>
    <w:rsid w:val="003044C7"/>
    <w:rsid w:val="00306906"/>
    <w:rsid w:val="00307159"/>
    <w:rsid w:val="00307A76"/>
    <w:rsid w:val="003124F0"/>
    <w:rsid w:val="0031284B"/>
    <w:rsid w:val="00312B4C"/>
    <w:rsid w:val="0032257F"/>
    <w:rsid w:val="00324E07"/>
    <w:rsid w:val="00324ECC"/>
    <w:rsid w:val="00326726"/>
    <w:rsid w:val="00326CE3"/>
    <w:rsid w:val="00326F40"/>
    <w:rsid w:val="003338B4"/>
    <w:rsid w:val="00334B64"/>
    <w:rsid w:val="003378A7"/>
    <w:rsid w:val="00337A40"/>
    <w:rsid w:val="003431FA"/>
    <w:rsid w:val="003469E7"/>
    <w:rsid w:val="00347216"/>
    <w:rsid w:val="00350510"/>
    <w:rsid w:val="00352C01"/>
    <w:rsid w:val="00352D06"/>
    <w:rsid w:val="0035452C"/>
    <w:rsid w:val="00354E74"/>
    <w:rsid w:val="00356FCE"/>
    <w:rsid w:val="003611FD"/>
    <w:rsid w:val="00362043"/>
    <w:rsid w:val="0036347C"/>
    <w:rsid w:val="00363AB4"/>
    <w:rsid w:val="00363E6B"/>
    <w:rsid w:val="00363EBD"/>
    <w:rsid w:val="003650D8"/>
    <w:rsid w:val="003662F4"/>
    <w:rsid w:val="0037119F"/>
    <w:rsid w:val="00373B5F"/>
    <w:rsid w:val="00373E7E"/>
    <w:rsid w:val="003762C1"/>
    <w:rsid w:val="00376A2E"/>
    <w:rsid w:val="0038175B"/>
    <w:rsid w:val="00382A8B"/>
    <w:rsid w:val="00387B88"/>
    <w:rsid w:val="00387C08"/>
    <w:rsid w:val="00387D3D"/>
    <w:rsid w:val="00390A53"/>
    <w:rsid w:val="00391950"/>
    <w:rsid w:val="003958ED"/>
    <w:rsid w:val="00396832"/>
    <w:rsid w:val="00396CC5"/>
    <w:rsid w:val="00396CC9"/>
    <w:rsid w:val="003971B9"/>
    <w:rsid w:val="00397B98"/>
    <w:rsid w:val="003A1B01"/>
    <w:rsid w:val="003A20D2"/>
    <w:rsid w:val="003A55C5"/>
    <w:rsid w:val="003A6479"/>
    <w:rsid w:val="003A6A7E"/>
    <w:rsid w:val="003A7C5A"/>
    <w:rsid w:val="003B0325"/>
    <w:rsid w:val="003B3561"/>
    <w:rsid w:val="003B5ED1"/>
    <w:rsid w:val="003B6045"/>
    <w:rsid w:val="003C19FB"/>
    <w:rsid w:val="003C3779"/>
    <w:rsid w:val="003C3E59"/>
    <w:rsid w:val="003C51A2"/>
    <w:rsid w:val="003D0406"/>
    <w:rsid w:val="003D17EA"/>
    <w:rsid w:val="003D379E"/>
    <w:rsid w:val="003E0349"/>
    <w:rsid w:val="003E05AC"/>
    <w:rsid w:val="003E7251"/>
    <w:rsid w:val="003E72CD"/>
    <w:rsid w:val="003F018E"/>
    <w:rsid w:val="003F29EB"/>
    <w:rsid w:val="003F2A5A"/>
    <w:rsid w:val="003F3384"/>
    <w:rsid w:val="00400DA5"/>
    <w:rsid w:val="004015A2"/>
    <w:rsid w:val="00401BB0"/>
    <w:rsid w:val="0040223B"/>
    <w:rsid w:val="004028B2"/>
    <w:rsid w:val="00406B09"/>
    <w:rsid w:val="00406BB9"/>
    <w:rsid w:val="00407049"/>
    <w:rsid w:val="004074E0"/>
    <w:rsid w:val="0040752D"/>
    <w:rsid w:val="00410A43"/>
    <w:rsid w:val="00414752"/>
    <w:rsid w:val="00420344"/>
    <w:rsid w:val="0042249E"/>
    <w:rsid w:val="00422FEC"/>
    <w:rsid w:val="00423EA3"/>
    <w:rsid w:val="0042582A"/>
    <w:rsid w:val="00425AB9"/>
    <w:rsid w:val="00427254"/>
    <w:rsid w:val="0043214F"/>
    <w:rsid w:val="0043657C"/>
    <w:rsid w:val="00436E73"/>
    <w:rsid w:val="004406B1"/>
    <w:rsid w:val="004439B0"/>
    <w:rsid w:val="00444D9B"/>
    <w:rsid w:val="004463FB"/>
    <w:rsid w:val="00446DFC"/>
    <w:rsid w:val="00450985"/>
    <w:rsid w:val="00452960"/>
    <w:rsid w:val="00456103"/>
    <w:rsid w:val="0046031F"/>
    <w:rsid w:val="00460729"/>
    <w:rsid w:val="00460BBA"/>
    <w:rsid w:val="004657EB"/>
    <w:rsid w:val="00467B56"/>
    <w:rsid w:val="00470063"/>
    <w:rsid w:val="00470B07"/>
    <w:rsid w:val="00472E1D"/>
    <w:rsid w:val="00473299"/>
    <w:rsid w:val="00474D3E"/>
    <w:rsid w:val="004773ED"/>
    <w:rsid w:val="00477924"/>
    <w:rsid w:val="00477DEA"/>
    <w:rsid w:val="00481DD1"/>
    <w:rsid w:val="00481FF5"/>
    <w:rsid w:val="00484645"/>
    <w:rsid w:val="004903B3"/>
    <w:rsid w:val="00495300"/>
    <w:rsid w:val="004967C7"/>
    <w:rsid w:val="004970E0"/>
    <w:rsid w:val="004A07F8"/>
    <w:rsid w:val="004A41DF"/>
    <w:rsid w:val="004A5046"/>
    <w:rsid w:val="004B2F08"/>
    <w:rsid w:val="004B37AB"/>
    <w:rsid w:val="004C1DE8"/>
    <w:rsid w:val="004C3441"/>
    <w:rsid w:val="004C3745"/>
    <w:rsid w:val="004C3C3B"/>
    <w:rsid w:val="004C59C7"/>
    <w:rsid w:val="004C5DA9"/>
    <w:rsid w:val="004D0475"/>
    <w:rsid w:val="004D06E6"/>
    <w:rsid w:val="004D26CC"/>
    <w:rsid w:val="004D3082"/>
    <w:rsid w:val="004E0E7F"/>
    <w:rsid w:val="004E3151"/>
    <w:rsid w:val="004F2772"/>
    <w:rsid w:val="004F3E89"/>
    <w:rsid w:val="004F4149"/>
    <w:rsid w:val="004F4A0C"/>
    <w:rsid w:val="004F4EFC"/>
    <w:rsid w:val="004F5CB3"/>
    <w:rsid w:val="004F66DD"/>
    <w:rsid w:val="004F713D"/>
    <w:rsid w:val="004F72D0"/>
    <w:rsid w:val="004F7F3F"/>
    <w:rsid w:val="004F7F75"/>
    <w:rsid w:val="0050011E"/>
    <w:rsid w:val="00500669"/>
    <w:rsid w:val="00501966"/>
    <w:rsid w:val="00502E9B"/>
    <w:rsid w:val="005063E3"/>
    <w:rsid w:val="00506CD2"/>
    <w:rsid w:val="005077D3"/>
    <w:rsid w:val="0051027F"/>
    <w:rsid w:val="00510A64"/>
    <w:rsid w:val="00511117"/>
    <w:rsid w:val="00511AE2"/>
    <w:rsid w:val="00513611"/>
    <w:rsid w:val="005171D6"/>
    <w:rsid w:val="005228CD"/>
    <w:rsid w:val="005252D2"/>
    <w:rsid w:val="0053038B"/>
    <w:rsid w:val="00531254"/>
    <w:rsid w:val="00536ADE"/>
    <w:rsid w:val="00547DA7"/>
    <w:rsid w:val="00552CE6"/>
    <w:rsid w:val="005530BC"/>
    <w:rsid w:val="00553F8D"/>
    <w:rsid w:val="005553CE"/>
    <w:rsid w:val="00562EEC"/>
    <w:rsid w:val="00564DA8"/>
    <w:rsid w:val="00566103"/>
    <w:rsid w:val="00566C4D"/>
    <w:rsid w:val="00567DCB"/>
    <w:rsid w:val="005701FC"/>
    <w:rsid w:val="0057409B"/>
    <w:rsid w:val="00574676"/>
    <w:rsid w:val="00574E51"/>
    <w:rsid w:val="00574E60"/>
    <w:rsid w:val="0057697D"/>
    <w:rsid w:val="005778E4"/>
    <w:rsid w:val="005802E4"/>
    <w:rsid w:val="00583D4B"/>
    <w:rsid w:val="00584BC3"/>
    <w:rsid w:val="005922CC"/>
    <w:rsid w:val="00596E5B"/>
    <w:rsid w:val="005A17FC"/>
    <w:rsid w:val="005A40AE"/>
    <w:rsid w:val="005A5D30"/>
    <w:rsid w:val="005B117A"/>
    <w:rsid w:val="005B34CF"/>
    <w:rsid w:val="005B48BF"/>
    <w:rsid w:val="005B5715"/>
    <w:rsid w:val="005B57B3"/>
    <w:rsid w:val="005B7F21"/>
    <w:rsid w:val="005C363E"/>
    <w:rsid w:val="005C379A"/>
    <w:rsid w:val="005C5A58"/>
    <w:rsid w:val="005C60A0"/>
    <w:rsid w:val="005D146B"/>
    <w:rsid w:val="005D1F1E"/>
    <w:rsid w:val="005D3B56"/>
    <w:rsid w:val="005D3C3F"/>
    <w:rsid w:val="005D7AB1"/>
    <w:rsid w:val="005E29AF"/>
    <w:rsid w:val="005E3581"/>
    <w:rsid w:val="005E4E2E"/>
    <w:rsid w:val="005E562A"/>
    <w:rsid w:val="005F1D65"/>
    <w:rsid w:val="005F23B7"/>
    <w:rsid w:val="005F661B"/>
    <w:rsid w:val="005F7364"/>
    <w:rsid w:val="00603858"/>
    <w:rsid w:val="00606257"/>
    <w:rsid w:val="00607DC4"/>
    <w:rsid w:val="006105D8"/>
    <w:rsid w:val="0061484A"/>
    <w:rsid w:val="00620758"/>
    <w:rsid w:val="00621892"/>
    <w:rsid w:val="0062288E"/>
    <w:rsid w:val="00623F63"/>
    <w:rsid w:val="00624E78"/>
    <w:rsid w:val="006276BE"/>
    <w:rsid w:val="00627EE1"/>
    <w:rsid w:val="00630274"/>
    <w:rsid w:val="00632598"/>
    <w:rsid w:val="00632C9E"/>
    <w:rsid w:val="00632E2B"/>
    <w:rsid w:val="006342AC"/>
    <w:rsid w:val="00635684"/>
    <w:rsid w:val="00636444"/>
    <w:rsid w:val="006371DC"/>
    <w:rsid w:val="00640B5C"/>
    <w:rsid w:val="00642B3E"/>
    <w:rsid w:val="00642CF4"/>
    <w:rsid w:val="00644AC3"/>
    <w:rsid w:val="006464C9"/>
    <w:rsid w:val="006503CE"/>
    <w:rsid w:val="00651D5B"/>
    <w:rsid w:val="00654D10"/>
    <w:rsid w:val="00655550"/>
    <w:rsid w:val="00655ACD"/>
    <w:rsid w:val="00660645"/>
    <w:rsid w:val="0066498E"/>
    <w:rsid w:val="0066645D"/>
    <w:rsid w:val="006734DE"/>
    <w:rsid w:val="00676372"/>
    <w:rsid w:val="0068013B"/>
    <w:rsid w:val="00687AF6"/>
    <w:rsid w:val="00690528"/>
    <w:rsid w:val="00694BA4"/>
    <w:rsid w:val="00695F2C"/>
    <w:rsid w:val="0069664D"/>
    <w:rsid w:val="006A0FE7"/>
    <w:rsid w:val="006A192C"/>
    <w:rsid w:val="006A20DB"/>
    <w:rsid w:val="006A2137"/>
    <w:rsid w:val="006A3873"/>
    <w:rsid w:val="006A4374"/>
    <w:rsid w:val="006A56FD"/>
    <w:rsid w:val="006B066F"/>
    <w:rsid w:val="006B14A8"/>
    <w:rsid w:val="006B1530"/>
    <w:rsid w:val="006B5143"/>
    <w:rsid w:val="006B60CB"/>
    <w:rsid w:val="006B6322"/>
    <w:rsid w:val="006C0698"/>
    <w:rsid w:val="006C5B58"/>
    <w:rsid w:val="006C5DEE"/>
    <w:rsid w:val="006C5F31"/>
    <w:rsid w:val="006D2254"/>
    <w:rsid w:val="006D593F"/>
    <w:rsid w:val="006D699F"/>
    <w:rsid w:val="006D6A4A"/>
    <w:rsid w:val="006D77F7"/>
    <w:rsid w:val="006D79E3"/>
    <w:rsid w:val="006E484E"/>
    <w:rsid w:val="006E62DF"/>
    <w:rsid w:val="006F0411"/>
    <w:rsid w:val="006F2936"/>
    <w:rsid w:val="006F4385"/>
    <w:rsid w:val="006F5001"/>
    <w:rsid w:val="006F51A5"/>
    <w:rsid w:val="007004F5"/>
    <w:rsid w:val="00704F1C"/>
    <w:rsid w:val="00707BD9"/>
    <w:rsid w:val="00713338"/>
    <w:rsid w:val="007141AC"/>
    <w:rsid w:val="00714D40"/>
    <w:rsid w:val="007169C0"/>
    <w:rsid w:val="00716C62"/>
    <w:rsid w:val="00717A5C"/>
    <w:rsid w:val="00717DB9"/>
    <w:rsid w:val="00720B8B"/>
    <w:rsid w:val="0072201A"/>
    <w:rsid w:val="00722A18"/>
    <w:rsid w:val="0072518B"/>
    <w:rsid w:val="00726C91"/>
    <w:rsid w:val="00730822"/>
    <w:rsid w:val="00732DF3"/>
    <w:rsid w:val="00734951"/>
    <w:rsid w:val="00734A5B"/>
    <w:rsid w:val="0073534D"/>
    <w:rsid w:val="00736855"/>
    <w:rsid w:val="007412A1"/>
    <w:rsid w:val="00741B0F"/>
    <w:rsid w:val="00745378"/>
    <w:rsid w:val="00746358"/>
    <w:rsid w:val="007533EE"/>
    <w:rsid w:val="007550FE"/>
    <w:rsid w:val="00755EAF"/>
    <w:rsid w:val="00763029"/>
    <w:rsid w:val="0076575F"/>
    <w:rsid w:val="00765A7D"/>
    <w:rsid w:val="00767053"/>
    <w:rsid w:val="00767124"/>
    <w:rsid w:val="00773F55"/>
    <w:rsid w:val="007774CE"/>
    <w:rsid w:val="0077772D"/>
    <w:rsid w:val="00777B0B"/>
    <w:rsid w:val="007805E5"/>
    <w:rsid w:val="00784D50"/>
    <w:rsid w:val="00785B9B"/>
    <w:rsid w:val="00786346"/>
    <w:rsid w:val="0078702D"/>
    <w:rsid w:val="00790C1E"/>
    <w:rsid w:val="00793997"/>
    <w:rsid w:val="007A0464"/>
    <w:rsid w:val="007A108B"/>
    <w:rsid w:val="007A135A"/>
    <w:rsid w:val="007A16DD"/>
    <w:rsid w:val="007A23A3"/>
    <w:rsid w:val="007A2D12"/>
    <w:rsid w:val="007A64BD"/>
    <w:rsid w:val="007B0376"/>
    <w:rsid w:val="007B27C6"/>
    <w:rsid w:val="007B701A"/>
    <w:rsid w:val="007C0454"/>
    <w:rsid w:val="007C10C4"/>
    <w:rsid w:val="007C32DD"/>
    <w:rsid w:val="007C5354"/>
    <w:rsid w:val="007C57B7"/>
    <w:rsid w:val="007C5D72"/>
    <w:rsid w:val="007C7213"/>
    <w:rsid w:val="007C7442"/>
    <w:rsid w:val="007C7848"/>
    <w:rsid w:val="007C7B98"/>
    <w:rsid w:val="007D00D4"/>
    <w:rsid w:val="007D0363"/>
    <w:rsid w:val="007D05B4"/>
    <w:rsid w:val="007D1206"/>
    <w:rsid w:val="007D7AC3"/>
    <w:rsid w:val="007E06B0"/>
    <w:rsid w:val="007E0C0A"/>
    <w:rsid w:val="007E14AC"/>
    <w:rsid w:val="007E16AA"/>
    <w:rsid w:val="007E2EC2"/>
    <w:rsid w:val="007E4B6F"/>
    <w:rsid w:val="007E6F4F"/>
    <w:rsid w:val="007F0EA6"/>
    <w:rsid w:val="007F3092"/>
    <w:rsid w:val="007F328E"/>
    <w:rsid w:val="007F3459"/>
    <w:rsid w:val="007F4B9D"/>
    <w:rsid w:val="00801C2E"/>
    <w:rsid w:val="00804C83"/>
    <w:rsid w:val="00805949"/>
    <w:rsid w:val="00806CBD"/>
    <w:rsid w:val="008108F7"/>
    <w:rsid w:val="00813493"/>
    <w:rsid w:val="00815A16"/>
    <w:rsid w:val="008160EC"/>
    <w:rsid w:val="008166DA"/>
    <w:rsid w:val="00821FC3"/>
    <w:rsid w:val="00822F30"/>
    <w:rsid w:val="00823F59"/>
    <w:rsid w:val="00825184"/>
    <w:rsid w:val="008301A9"/>
    <w:rsid w:val="008308F5"/>
    <w:rsid w:val="00831DEE"/>
    <w:rsid w:val="0083243D"/>
    <w:rsid w:val="0083327B"/>
    <w:rsid w:val="008344EA"/>
    <w:rsid w:val="008400C8"/>
    <w:rsid w:val="00844AD1"/>
    <w:rsid w:val="00846674"/>
    <w:rsid w:val="00847AE0"/>
    <w:rsid w:val="008524C6"/>
    <w:rsid w:val="008543E2"/>
    <w:rsid w:val="00856B28"/>
    <w:rsid w:val="00856D4B"/>
    <w:rsid w:val="008573F0"/>
    <w:rsid w:val="0086251E"/>
    <w:rsid w:val="00862C87"/>
    <w:rsid w:val="008633D9"/>
    <w:rsid w:val="008635CA"/>
    <w:rsid w:val="008645FB"/>
    <w:rsid w:val="00866D50"/>
    <w:rsid w:val="00867DAC"/>
    <w:rsid w:val="00871DC6"/>
    <w:rsid w:val="00873169"/>
    <w:rsid w:val="00873191"/>
    <w:rsid w:val="00874B37"/>
    <w:rsid w:val="0087553F"/>
    <w:rsid w:val="008763AD"/>
    <w:rsid w:val="008764C8"/>
    <w:rsid w:val="00876C09"/>
    <w:rsid w:val="00877721"/>
    <w:rsid w:val="00877F3D"/>
    <w:rsid w:val="00884413"/>
    <w:rsid w:val="008874E8"/>
    <w:rsid w:val="0089237C"/>
    <w:rsid w:val="008925AA"/>
    <w:rsid w:val="00893C91"/>
    <w:rsid w:val="008970FA"/>
    <w:rsid w:val="008A0AD7"/>
    <w:rsid w:val="008A0B50"/>
    <w:rsid w:val="008A3118"/>
    <w:rsid w:val="008A36CA"/>
    <w:rsid w:val="008A5567"/>
    <w:rsid w:val="008B138D"/>
    <w:rsid w:val="008B2A0D"/>
    <w:rsid w:val="008B3C61"/>
    <w:rsid w:val="008B52DD"/>
    <w:rsid w:val="008B54EF"/>
    <w:rsid w:val="008B5C8E"/>
    <w:rsid w:val="008C2BBD"/>
    <w:rsid w:val="008C469C"/>
    <w:rsid w:val="008C51BF"/>
    <w:rsid w:val="008C6340"/>
    <w:rsid w:val="008D14FD"/>
    <w:rsid w:val="008D3073"/>
    <w:rsid w:val="008D39AB"/>
    <w:rsid w:val="008D45CE"/>
    <w:rsid w:val="008D484A"/>
    <w:rsid w:val="008D4976"/>
    <w:rsid w:val="008D4D8F"/>
    <w:rsid w:val="008E3EF4"/>
    <w:rsid w:val="008E434B"/>
    <w:rsid w:val="008E7257"/>
    <w:rsid w:val="008F125B"/>
    <w:rsid w:val="008F1AD7"/>
    <w:rsid w:val="008F2116"/>
    <w:rsid w:val="008F310F"/>
    <w:rsid w:val="008F743E"/>
    <w:rsid w:val="0090030C"/>
    <w:rsid w:val="00900BCB"/>
    <w:rsid w:val="009010DC"/>
    <w:rsid w:val="009011EB"/>
    <w:rsid w:val="00902665"/>
    <w:rsid w:val="00903303"/>
    <w:rsid w:val="0090658D"/>
    <w:rsid w:val="0090772D"/>
    <w:rsid w:val="00907E63"/>
    <w:rsid w:val="00910EF9"/>
    <w:rsid w:val="00911677"/>
    <w:rsid w:val="00911806"/>
    <w:rsid w:val="00911B27"/>
    <w:rsid w:val="009203BD"/>
    <w:rsid w:val="00921BA6"/>
    <w:rsid w:val="00921D4E"/>
    <w:rsid w:val="009221C9"/>
    <w:rsid w:val="0092386C"/>
    <w:rsid w:val="009251E7"/>
    <w:rsid w:val="009274DD"/>
    <w:rsid w:val="00931398"/>
    <w:rsid w:val="00931ABF"/>
    <w:rsid w:val="00931D77"/>
    <w:rsid w:val="00936C1E"/>
    <w:rsid w:val="00936CD6"/>
    <w:rsid w:val="00937C95"/>
    <w:rsid w:val="00937DA4"/>
    <w:rsid w:val="009408F2"/>
    <w:rsid w:val="00942E8A"/>
    <w:rsid w:val="0095216D"/>
    <w:rsid w:val="00957D95"/>
    <w:rsid w:val="00961287"/>
    <w:rsid w:val="00963D2C"/>
    <w:rsid w:val="00964153"/>
    <w:rsid w:val="00967608"/>
    <w:rsid w:val="00967998"/>
    <w:rsid w:val="00967AA3"/>
    <w:rsid w:val="00967D6F"/>
    <w:rsid w:val="00970E3B"/>
    <w:rsid w:val="0097726A"/>
    <w:rsid w:val="009819DF"/>
    <w:rsid w:val="00982D16"/>
    <w:rsid w:val="00983714"/>
    <w:rsid w:val="00984C07"/>
    <w:rsid w:val="00985A2A"/>
    <w:rsid w:val="00985C2B"/>
    <w:rsid w:val="00985D0E"/>
    <w:rsid w:val="009919DB"/>
    <w:rsid w:val="009926EB"/>
    <w:rsid w:val="00993D9A"/>
    <w:rsid w:val="009965C8"/>
    <w:rsid w:val="0099666A"/>
    <w:rsid w:val="00997D58"/>
    <w:rsid w:val="00997E6C"/>
    <w:rsid w:val="00997ED0"/>
    <w:rsid w:val="009A0B7C"/>
    <w:rsid w:val="009A0E80"/>
    <w:rsid w:val="009A1B02"/>
    <w:rsid w:val="009A1B13"/>
    <w:rsid w:val="009A5A33"/>
    <w:rsid w:val="009A660D"/>
    <w:rsid w:val="009B2678"/>
    <w:rsid w:val="009B4017"/>
    <w:rsid w:val="009B41E4"/>
    <w:rsid w:val="009B7BDE"/>
    <w:rsid w:val="009B7FE8"/>
    <w:rsid w:val="009C1326"/>
    <w:rsid w:val="009C55D7"/>
    <w:rsid w:val="009C6229"/>
    <w:rsid w:val="009C7569"/>
    <w:rsid w:val="009D1EB5"/>
    <w:rsid w:val="009D2874"/>
    <w:rsid w:val="009D3C4D"/>
    <w:rsid w:val="009D3E3B"/>
    <w:rsid w:val="009D451F"/>
    <w:rsid w:val="009D5E6E"/>
    <w:rsid w:val="009D7792"/>
    <w:rsid w:val="009E2CB9"/>
    <w:rsid w:val="009E2EBE"/>
    <w:rsid w:val="009E385D"/>
    <w:rsid w:val="009E411A"/>
    <w:rsid w:val="009E4750"/>
    <w:rsid w:val="009E54F3"/>
    <w:rsid w:val="009E6C23"/>
    <w:rsid w:val="009F12EF"/>
    <w:rsid w:val="009F1E0F"/>
    <w:rsid w:val="009F47D0"/>
    <w:rsid w:val="009F490F"/>
    <w:rsid w:val="009F588B"/>
    <w:rsid w:val="009F73C4"/>
    <w:rsid w:val="00A00D22"/>
    <w:rsid w:val="00A02063"/>
    <w:rsid w:val="00A03A69"/>
    <w:rsid w:val="00A04A89"/>
    <w:rsid w:val="00A10A35"/>
    <w:rsid w:val="00A12069"/>
    <w:rsid w:val="00A151CE"/>
    <w:rsid w:val="00A158BC"/>
    <w:rsid w:val="00A15AAA"/>
    <w:rsid w:val="00A16326"/>
    <w:rsid w:val="00A17279"/>
    <w:rsid w:val="00A172F6"/>
    <w:rsid w:val="00A258C1"/>
    <w:rsid w:val="00A259A5"/>
    <w:rsid w:val="00A25BA5"/>
    <w:rsid w:val="00A33024"/>
    <w:rsid w:val="00A3328B"/>
    <w:rsid w:val="00A341EE"/>
    <w:rsid w:val="00A35CB8"/>
    <w:rsid w:val="00A36212"/>
    <w:rsid w:val="00A37C36"/>
    <w:rsid w:val="00A4039E"/>
    <w:rsid w:val="00A41124"/>
    <w:rsid w:val="00A4343C"/>
    <w:rsid w:val="00A465F4"/>
    <w:rsid w:val="00A46B21"/>
    <w:rsid w:val="00A52222"/>
    <w:rsid w:val="00A563B9"/>
    <w:rsid w:val="00A570C0"/>
    <w:rsid w:val="00A570EB"/>
    <w:rsid w:val="00A613CC"/>
    <w:rsid w:val="00A62C9F"/>
    <w:rsid w:val="00A64981"/>
    <w:rsid w:val="00A656A0"/>
    <w:rsid w:val="00A65E52"/>
    <w:rsid w:val="00A66909"/>
    <w:rsid w:val="00A7049F"/>
    <w:rsid w:val="00A723A2"/>
    <w:rsid w:val="00A72C27"/>
    <w:rsid w:val="00A73425"/>
    <w:rsid w:val="00A74BAC"/>
    <w:rsid w:val="00A76B81"/>
    <w:rsid w:val="00A80E84"/>
    <w:rsid w:val="00A818CA"/>
    <w:rsid w:val="00A830C2"/>
    <w:rsid w:val="00A830EC"/>
    <w:rsid w:val="00A91372"/>
    <w:rsid w:val="00A939B4"/>
    <w:rsid w:val="00A95289"/>
    <w:rsid w:val="00A9628C"/>
    <w:rsid w:val="00A96943"/>
    <w:rsid w:val="00A96F49"/>
    <w:rsid w:val="00AA126A"/>
    <w:rsid w:val="00AA302B"/>
    <w:rsid w:val="00AA32B8"/>
    <w:rsid w:val="00AA7D97"/>
    <w:rsid w:val="00AB725C"/>
    <w:rsid w:val="00AB7EB1"/>
    <w:rsid w:val="00AC5AC0"/>
    <w:rsid w:val="00AC6E69"/>
    <w:rsid w:val="00AD0299"/>
    <w:rsid w:val="00AD0876"/>
    <w:rsid w:val="00AD1019"/>
    <w:rsid w:val="00AD2599"/>
    <w:rsid w:val="00AD28C2"/>
    <w:rsid w:val="00AD562D"/>
    <w:rsid w:val="00AE0578"/>
    <w:rsid w:val="00AE2B72"/>
    <w:rsid w:val="00AE3F5F"/>
    <w:rsid w:val="00AE67F7"/>
    <w:rsid w:val="00AE7058"/>
    <w:rsid w:val="00AE74D2"/>
    <w:rsid w:val="00AF323C"/>
    <w:rsid w:val="00AF5845"/>
    <w:rsid w:val="00AF6E34"/>
    <w:rsid w:val="00AF7C0F"/>
    <w:rsid w:val="00B05289"/>
    <w:rsid w:val="00B05AF7"/>
    <w:rsid w:val="00B069BA"/>
    <w:rsid w:val="00B076C9"/>
    <w:rsid w:val="00B12358"/>
    <w:rsid w:val="00B15CB9"/>
    <w:rsid w:val="00B15D2F"/>
    <w:rsid w:val="00B242C5"/>
    <w:rsid w:val="00B25683"/>
    <w:rsid w:val="00B32A9D"/>
    <w:rsid w:val="00B34A7C"/>
    <w:rsid w:val="00B42B8D"/>
    <w:rsid w:val="00B4337D"/>
    <w:rsid w:val="00B43FAB"/>
    <w:rsid w:val="00B4408F"/>
    <w:rsid w:val="00B456B6"/>
    <w:rsid w:val="00B4637A"/>
    <w:rsid w:val="00B5132C"/>
    <w:rsid w:val="00B53A5E"/>
    <w:rsid w:val="00B567FC"/>
    <w:rsid w:val="00B5691C"/>
    <w:rsid w:val="00B658FC"/>
    <w:rsid w:val="00B66BA0"/>
    <w:rsid w:val="00B73627"/>
    <w:rsid w:val="00B771B5"/>
    <w:rsid w:val="00B8322C"/>
    <w:rsid w:val="00B8357E"/>
    <w:rsid w:val="00B8452A"/>
    <w:rsid w:val="00B84A1C"/>
    <w:rsid w:val="00B87067"/>
    <w:rsid w:val="00B91381"/>
    <w:rsid w:val="00B9169B"/>
    <w:rsid w:val="00B918D2"/>
    <w:rsid w:val="00B9243A"/>
    <w:rsid w:val="00B94FDA"/>
    <w:rsid w:val="00B96B43"/>
    <w:rsid w:val="00B9797C"/>
    <w:rsid w:val="00BA0851"/>
    <w:rsid w:val="00BB1303"/>
    <w:rsid w:val="00BB22C2"/>
    <w:rsid w:val="00BB30C6"/>
    <w:rsid w:val="00BB6200"/>
    <w:rsid w:val="00BB71D9"/>
    <w:rsid w:val="00BC252B"/>
    <w:rsid w:val="00BC3FB9"/>
    <w:rsid w:val="00BC5649"/>
    <w:rsid w:val="00BD1B51"/>
    <w:rsid w:val="00BD1E07"/>
    <w:rsid w:val="00BD2E5B"/>
    <w:rsid w:val="00BD3A8C"/>
    <w:rsid w:val="00BD4525"/>
    <w:rsid w:val="00BD4772"/>
    <w:rsid w:val="00BE3A85"/>
    <w:rsid w:val="00BE4D39"/>
    <w:rsid w:val="00BF485C"/>
    <w:rsid w:val="00BF56A5"/>
    <w:rsid w:val="00BF744E"/>
    <w:rsid w:val="00BF74F6"/>
    <w:rsid w:val="00BF7B7D"/>
    <w:rsid w:val="00C056F8"/>
    <w:rsid w:val="00C079D3"/>
    <w:rsid w:val="00C10B0E"/>
    <w:rsid w:val="00C13168"/>
    <w:rsid w:val="00C1348D"/>
    <w:rsid w:val="00C14721"/>
    <w:rsid w:val="00C17992"/>
    <w:rsid w:val="00C2003F"/>
    <w:rsid w:val="00C200D4"/>
    <w:rsid w:val="00C23B10"/>
    <w:rsid w:val="00C23D46"/>
    <w:rsid w:val="00C244CF"/>
    <w:rsid w:val="00C2569C"/>
    <w:rsid w:val="00C303E6"/>
    <w:rsid w:val="00C3076F"/>
    <w:rsid w:val="00C32FEE"/>
    <w:rsid w:val="00C34156"/>
    <w:rsid w:val="00C3576E"/>
    <w:rsid w:val="00C42A18"/>
    <w:rsid w:val="00C42AC4"/>
    <w:rsid w:val="00C46DDD"/>
    <w:rsid w:val="00C51C18"/>
    <w:rsid w:val="00C51FFA"/>
    <w:rsid w:val="00C533D8"/>
    <w:rsid w:val="00C53D1F"/>
    <w:rsid w:val="00C55D81"/>
    <w:rsid w:val="00C56892"/>
    <w:rsid w:val="00C57ED1"/>
    <w:rsid w:val="00C601C9"/>
    <w:rsid w:val="00C624F6"/>
    <w:rsid w:val="00C649D8"/>
    <w:rsid w:val="00C65FB6"/>
    <w:rsid w:val="00C70422"/>
    <w:rsid w:val="00C7044A"/>
    <w:rsid w:val="00C70DC8"/>
    <w:rsid w:val="00C71F96"/>
    <w:rsid w:val="00C72AFF"/>
    <w:rsid w:val="00C73010"/>
    <w:rsid w:val="00C755FB"/>
    <w:rsid w:val="00C76F6A"/>
    <w:rsid w:val="00C77175"/>
    <w:rsid w:val="00C77481"/>
    <w:rsid w:val="00C77520"/>
    <w:rsid w:val="00C82B8C"/>
    <w:rsid w:val="00C82F0F"/>
    <w:rsid w:val="00C857B9"/>
    <w:rsid w:val="00C87A1D"/>
    <w:rsid w:val="00C90243"/>
    <w:rsid w:val="00C903A0"/>
    <w:rsid w:val="00C91000"/>
    <w:rsid w:val="00C92506"/>
    <w:rsid w:val="00C9300B"/>
    <w:rsid w:val="00C935B0"/>
    <w:rsid w:val="00C941A5"/>
    <w:rsid w:val="00C97E16"/>
    <w:rsid w:val="00CA1D6D"/>
    <w:rsid w:val="00CA2A47"/>
    <w:rsid w:val="00CA2FE3"/>
    <w:rsid w:val="00CA3C21"/>
    <w:rsid w:val="00CB1761"/>
    <w:rsid w:val="00CB1825"/>
    <w:rsid w:val="00CB2281"/>
    <w:rsid w:val="00CB3BD2"/>
    <w:rsid w:val="00CB48D8"/>
    <w:rsid w:val="00CB5ED7"/>
    <w:rsid w:val="00CC1FB2"/>
    <w:rsid w:val="00CC3D22"/>
    <w:rsid w:val="00CD1D93"/>
    <w:rsid w:val="00CD304E"/>
    <w:rsid w:val="00CD5BAE"/>
    <w:rsid w:val="00CD60A6"/>
    <w:rsid w:val="00CE3A41"/>
    <w:rsid w:val="00CE4139"/>
    <w:rsid w:val="00CE46D9"/>
    <w:rsid w:val="00CE62FC"/>
    <w:rsid w:val="00CE6610"/>
    <w:rsid w:val="00CE7D27"/>
    <w:rsid w:val="00CF16AF"/>
    <w:rsid w:val="00CF2234"/>
    <w:rsid w:val="00CF431C"/>
    <w:rsid w:val="00CF4D9A"/>
    <w:rsid w:val="00CF52A7"/>
    <w:rsid w:val="00CF5F5A"/>
    <w:rsid w:val="00CF7834"/>
    <w:rsid w:val="00D00560"/>
    <w:rsid w:val="00D01612"/>
    <w:rsid w:val="00D03A17"/>
    <w:rsid w:val="00D10773"/>
    <w:rsid w:val="00D12B3C"/>
    <w:rsid w:val="00D13FA1"/>
    <w:rsid w:val="00D21D0E"/>
    <w:rsid w:val="00D22FAC"/>
    <w:rsid w:val="00D24653"/>
    <w:rsid w:val="00D26799"/>
    <w:rsid w:val="00D27C3E"/>
    <w:rsid w:val="00D30256"/>
    <w:rsid w:val="00D3089F"/>
    <w:rsid w:val="00D337D7"/>
    <w:rsid w:val="00D356F7"/>
    <w:rsid w:val="00D41F09"/>
    <w:rsid w:val="00D42BCF"/>
    <w:rsid w:val="00D434BE"/>
    <w:rsid w:val="00D43E28"/>
    <w:rsid w:val="00D464C7"/>
    <w:rsid w:val="00D47FC6"/>
    <w:rsid w:val="00D502B8"/>
    <w:rsid w:val="00D528BC"/>
    <w:rsid w:val="00D52CF7"/>
    <w:rsid w:val="00D53C35"/>
    <w:rsid w:val="00D56436"/>
    <w:rsid w:val="00D568FC"/>
    <w:rsid w:val="00D60495"/>
    <w:rsid w:val="00D61FE6"/>
    <w:rsid w:val="00D6462F"/>
    <w:rsid w:val="00D67002"/>
    <w:rsid w:val="00D71E07"/>
    <w:rsid w:val="00D73A14"/>
    <w:rsid w:val="00D77057"/>
    <w:rsid w:val="00D77F54"/>
    <w:rsid w:val="00D807C1"/>
    <w:rsid w:val="00D80C75"/>
    <w:rsid w:val="00D83AE6"/>
    <w:rsid w:val="00D84D55"/>
    <w:rsid w:val="00D84F6B"/>
    <w:rsid w:val="00D852A9"/>
    <w:rsid w:val="00D879F1"/>
    <w:rsid w:val="00D87D43"/>
    <w:rsid w:val="00D90446"/>
    <w:rsid w:val="00D94CFE"/>
    <w:rsid w:val="00D963D8"/>
    <w:rsid w:val="00D973F4"/>
    <w:rsid w:val="00D97700"/>
    <w:rsid w:val="00D97E6B"/>
    <w:rsid w:val="00DA056E"/>
    <w:rsid w:val="00DA4E2C"/>
    <w:rsid w:val="00DA62CD"/>
    <w:rsid w:val="00DA7CF9"/>
    <w:rsid w:val="00DB1368"/>
    <w:rsid w:val="00DB4B78"/>
    <w:rsid w:val="00DB5234"/>
    <w:rsid w:val="00DC2282"/>
    <w:rsid w:val="00DC6A4C"/>
    <w:rsid w:val="00DD0DAA"/>
    <w:rsid w:val="00DD0E30"/>
    <w:rsid w:val="00DD267A"/>
    <w:rsid w:val="00DD2FED"/>
    <w:rsid w:val="00DD42B6"/>
    <w:rsid w:val="00DD5871"/>
    <w:rsid w:val="00DE34B5"/>
    <w:rsid w:val="00DE42C7"/>
    <w:rsid w:val="00DE6076"/>
    <w:rsid w:val="00DE6A56"/>
    <w:rsid w:val="00DE73F8"/>
    <w:rsid w:val="00DF061C"/>
    <w:rsid w:val="00DF5529"/>
    <w:rsid w:val="00E04D0F"/>
    <w:rsid w:val="00E05650"/>
    <w:rsid w:val="00E06BA2"/>
    <w:rsid w:val="00E1030C"/>
    <w:rsid w:val="00E10E49"/>
    <w:rsid w:val="00E11A4A"/>
    <w:rsid w:val="00E13B88"/>
    <w:rsid w:val="00E15FA0"/>
    <w:rsid w:val="00E16EA6"/>
    <w:rsid w:val="00E239F4"/>
    <w:rsid w:val="00E25F50"/>
    <w:rsid w:val="00E27E21"/>
    <w:rsid w:val="00E30E70"/>
    <w:rsid w:val="00E3164D"/>
    <w:rsid w:val="00E34B16"/>
    <w:rsid w:val="00E36292"/>
    <w:rsid w:val="00E37AFE"/>
    <w:rsid w:val="00E42FF9"/>
    <w:rsid w:val="00E43BE3"/>
    <w:rsid w:val="00E443F3"/>
    <w:rsid w:val="00E469D2"/>
    <w:rsid w:val="00E47DEA"/>
    <w:rsid w:val="00E515D7"/>
    <w:rsid w:val="00E51E60"/>
    <w:rsid w:val="00E52A39"/>
    <w:rsid w:val="00E52E8B"/>
    <w:rsid w:val="00E57731"/>
    <w:rsid w:val="00E6010D"/>
    <w:rsid w:val="00E6334E"/>
    <w:rsid w:val="00E64E0C"/>
    <w:rsid w:val="00E64E15"/>
    <w:rsid w:val="00E71700"/>
    <w:rsid w:val="00E72DA0"/>
    <w:rsid w:val="00E73A1A"/>
    <w:rsid w:val="00E73D26"/>
    <w:rsid w:val="00E75DD7"/>
    <w:rsid w:val="00E802D8"/>
    <w:rsid w:val="00E806A9"/>
    <w:rsid w:val="00E820C3"/>
    <w:rsid w:val="00E82D54"/>
    <w:rsid w:val="00E84F02"/>
    <w:rsid w:val="00E86925"/>
    <w:rsid w:val="00E902B8"/>
    <w:rsid w:val="00E91B96"/>
    <w:rsid w:val="00E95992"/>
    <w:rsid w:val="00E96370"/>
    <w:rsid w:val="00EA0A5C"/>
    <w:rsid w:val="00EA2431"/>
    <w:rsid w:val="00EA2E78"/>
    <w:rsid w:val="00EA314E"/>
    <w:rsid w:val="00EA47CF"/>
    <w:rsid w:val="00EC0FEC"/>
    <w:rsid w:val="00EC4109"/>
    <w:rsid w:val="00EC6234"/>
    <w:rsid w:val="00EC69FD"/>
    <w:rsid w:val="00ED02D6"/>
    <w:rsid w:val="00ED0508"/>
    <w:rsid w:val="00ED08EF"/>
    <w:rsid w:val="00ED27EE"/>
    <w:rsid w:val="00ED4102"/>
    <w:rsid w:val="00ED45F5"/>
    <w:rsid w:val="00ED4E36"/>
    <w:rsid w:val="00ED57FD"/>
    <w:rsid w:val="00ED589C"/>
    <w:rsid w:val="00ED7269"/>
    <w:rsid w:val="00EE0502"/>
    <w:rsid w:val="00EE090E"/>
    <w:rsid w:val="00EE1AA5"/>
    <w:rsid w:val="00EE1D4A"/>
    <w:rsid w:val="00EE2071"/>
    <w:rsid w:val="00EE4FA5"/>
    <w:rsid w:val="00EF37FB"/>
    <w:rsid w:val="00EF52A1"/>
    <w:rsid w:val="00EF6F87"/>
    <w:rsid w:val="00F029AA"/>
    <w:rsid w:val="00F03557"/>
    <w:rsid w:val="00F05054"/>
    <w:rsid w:val="00F05169"/>
    <w:rsid w:val="00F0626F"/>
    <w:rsid w:val="00F0630A"/>
    <w:rsid w:val="00F10EA6"/>
    <w:rsid w:val="00F11B59"/>
    <w:rsid w:val="00F11E73"/>
    <w:rsid w:val="00F20B0B"/>
    <w:rsid w:val="00F24397"/>
    <w:rsid w:val="00F2495A"/>
    <w:rsid w:val="00F25914"/>
    <w:rsid w:val="00F33153"/>
    <w:rsid w:val="00F338A1"/>
    <w:rsid w:val="00F3675A"/>
    <w:rsid w:val="00F36E0F"/>
    <w:rsid w:val="00F417A7"/>
    <w:rsid w:val="00F41E1C"/>
    <w:rsid w:val="00F452CD"/>
    <w:rsid w:val="00F5098E"/>
    <w:rsid w:val="00F50E11"/>
    <w:rsid w:val="00F516B3"/>
    <w:rsid w:val="00F55DE9"/>
    <w:rsid w:val="00F632FE"/>
    <w:rsid w:val="00F63881"/>
    <w:rsid w:val="00F64C29"/>
    <w:rsid w:val="00F65700"/>
    <w:rsid w:val="00F700DA"/>
    <w:rsid w:val="00F70710"/>
    <w:rsid w:val="00F713F8"/>
    <w:rsid w:val="00F744EE"/>
    <w:rsid w:val="00F7607D"/>
    <w:rsid w:val="00F76A9C"/>
    <w:rsid w:val="00F809AF"/>
    <w:rsid w:val="00F82208"/>
    <w:rsid w:val="00F84A0A"/>
    <w:rsid w:val="00F85612"/>
    <w:rsid w:val="00F9012B"/>
    <w:rsid w:val="00F90C35"/>
    <w:rsid w:val="00F93A76"/>
    <w:rsid w:val="00F93B1B"/>
    <w:rsid w:val="00F93F19"/>
    <w:rsid w:val="00FA0FEB"/>
    <w:rsid w:val="00FA22F9"/>
    <w:rsid w:val="00FA45A2"/>
    <w:rsid w:val="00FA5B9D"/>
    <w:rsid w:val="00FB1B8B"/>
    <w:rsid w:val="00FB1C90"/>
    <w:rsid w:val="00FB1DC8"/>
    <w:rsid w:val="00FB1EC1"/>
    <w:rsid w:val="00FB69B0"/>
    <w:rsid w:val="00FC08CE"/>
    <w:rsid w:val="00FC0D06"/>
    <w:rsid w:val="00FC229E"/>
    <w:rsid w:val="00FC5576"/>
    <w:rsid w:val="00FC5914"/>
    <w:rsid w:val="00FD04D0"/>
    <w:rsid w:val="00FD097F"/>
    <w:rsid w:val="00FD0EB6"/>
    <w:rsid w:val="00FD1CEC"/>
    <w:rsid w:val="00FD2732"/>
    <w:rsid w:val="00FD3687"/>
    <w:rsid w:val="00FD5116"/>
    <w:rsid w:val="00FE17C8"/>
    <w:rsid w:val="00FE1ADE"/>
    <w:rsid w:val="00FE4EAD"/>
    <w:rsid w:val="00FE52F8"/>
    <w:rsid w:val="00FE6B9B"/>
    <w:rsid w:val="00FE70F2"/>
    <w:rsid w:val="00FE7FB0"/>
    <w:rsid w:val="00FF021A"/>
    <w:rsid w:val="00FF0881"/>
    <w:rsid w:val="00FF0F7B"/>
    <w:rsid w:val="00FF41A3"/>
    <w:rsid w:val="03262007"/>
    <w:rsid w:val="0470104F"/>
    <w:rsid w:val="06E106D0"/>
    <w:rsid w:val="08F16230"/>
    <w:rsid w:val="0DD878B5"/>
    <w:rsid w:val="1082514E"/>
    <w:rsid w:val="11EE38A0"/>
    <w:rsid w:val="1295081F"/>
    <w:rsid w:val="1A8A5DB8"/>
    <w:rsid w:val="1F1B4243"/>
    <w:rsid w:val="22591A6C"/>
    <w:rsid w:val="2685712C"/>
    <w:rsid w:val="27D1556C"/>
    <w:rsid w:val="28A050EB"/>
    <w:rsid w:val="28F141F3"/>
    <w:rsid w:val="2EBC6FA4"/>
    <w:rsid w:val="32C02535"/>
    <w:rsid w:val="38FB3659"/>
    <w:rsid w:val="3F9879A4"/>
    <w:rsid w:val="444D2DD6"/>
    <w:rsid w:val="46461FCF"/>
    <w:rsid w:val="47727D28"/>
    <w:rsid w:val="4A1D3214"/>
    <w:rsid w:val="4B48679A"/>
    <w:rsid w:val="4E3372FF"/>
    <w:rsid w:val="52B47845"/>
    <w:rsid w:val="54337865"/>
    <w:rsid w:val="560803E5"/>
    <w:rsid w:val="56B06A00"/>
    <w:rsid w:val="59F5126A"/>
    <w:rsid w:val="5C7F4778"/>
    <w:rsid w:val="5CB3188A"/>
    <w:rsid w:val="5CCA3A98"/>
    <w:rsid w:val="5D880988"/>
    <w:rsid w:val="5E8168A8"/>
    <w:rsid w:val="615A05F1"/>
    <w:rsid w:val="61CC6857"/>
    <w:rsid w:val="686A7C4A"/>
    <w:rsid w:val="68E62F27"/>
    <w:rsid w:val="6A797AAD"/>
    <w:rsid w:val="6B403E16"/>
    <w:rsid w:val="6BC0135C"/>
    <w:rsid w:val="739B2F47"/>
    <w:rsid w:val="79A454A8"/>
    <w:rsid w:val="7EFC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0D41EE5"/>
  <w15:docId w15:val="{89CB3C85-0CD8-45E4-B756-EC3676F3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qFormat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 w:qFormat="1"/>
    <w:lsdException w:name="Table Grid" w:uiPriority="3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仿宋_GB2312" w:eastAsia="仿宋_GB2312"/>
      <w:sz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4" w:lineRule="auto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keepLines/>
      <w:spacing w:before="240" w:after="64" w:line="319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qFormat/>
    <w:pPr>
      <w:keepNext/>
      <w:keepLines/>
      <w:spacing w:before="240" w:after="64" w:line="319" w:lineRule="auto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keepLines/>
      <w:spacing w:before="240" w:after="64" w:line="319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spacing w:before="240" w:after="64" w:line="319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qFormat/>
    <w:pPr>
      <w:ind w:left="1260"/>
      <w:jc w:val="left"/>
    </w:pPr>
    <w:rPr>
      <w:sz w:val="18"/>
      <w:szCs w:val="18"/>
    </w:rPr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toa heading"/>
    <w:basedOn w:val="a"/>
    <w:next w:val="a"/>
    <w:qFormat/>
    <w:pPr>
      <w:spacing w:before="120"/>
    </w:pPr>
    <w:rPr>
      <w:rFonts w:ascii="Arial" w:hAnsi="Arial"/>
      <w:sz w:val="24"/>
    </w:rPr>
  </w:style>
  <w:style w:type="paragraph" w:styleId="a5">
    <w:name w:val="annotation text"/>
    <w:basedOn w:val="a"/>
    <w:link w:val="a6"/>
    <w:uiPriority w:val="99"/>
    <w:qFormat/>
    <w:pPr>
      <w:jc w:val="left"/>
    </w:pPr>
  </w:style>
  <w:style w:type="paragraph" w:styleId="a7">
    <w:name w:val="Body Text Indent"/>
    <w:basedOn w:val="a"/>
    <w:link w:val="a8"/>
    <w:qFormat/>
    <w:pPr>
      <w:ind w:firstLine="420"/>
    </w:pPr>
    <w:rPr>
      <w:sz w:val="28"/>
      <w:u w:val="single"/>
    </w:rPr>
  </w:style>
  <w:style w:type="paragraph" w:styleId="TOC5">
    <w:name w:val="toc 5"/>
    <w:basedOn w:val="a"/>
    <w:next w:val="a"/>
    <w:uiPriority w:val="39"/>
    <w:qFormat/>
    <w:pPr>
      <w:ind w:left="840"/>
      <w:jc w:val="left"/>
    </w:pPr>
    <w:rPr>
      <w:sz w:val="18"/>
      <w:szCs w:val="18"/>
    </w:rPr>
  </w:style>
  <w:style w:type="paragraph" w:styleId="TOC3">
    <w:name w:val="toc 3"/>
    <w:basedOn w:val="a"/>
    <w:next w:val="a"/>
    <w:uiPriority w:val="39"/>
    <w:qFormat/>
    <w:pPr>
      <w:ind w:left="420"/>
      <w:jc w:val="left"/>
    </w:pPr>
    <w:rPr>
      <w:i/>
      <w:iCs/>
      <w:sz w:val="20"/>
    </w:rPr>
  </w:style>
  <w:style w:type="paragraph" w:styleId="a9">
    <w:name w:val="Plain Text"/>
    <w:basedOn w:val="a"/>
    <w:link w:val="aa"/>
    <w:qFormat/>
    <w:rPr>
      <w:rFonts w:ascii="宋体" w:hAnsi="Courier New"/>
    </w:rPr>
  </w:style>
  <w:style w:type="paragraph" w:styleId="TOC8">
    <w:name w:val="toc 8"/>
    <w:basedOn w:val="a"/>
    <w:next w:val="a"/>
    <w:uiPriority w:val="39"/>
    <w:qFormat/>
    <w:pPr>
      <w:ind w:left="1470"/>
      <w:jc w:val="left"/>
    </w:pPr>
    <w:rPr>
      <w:sz w:val="18"/>
      <w:szCs w:val="18"/>
    </w:rPr>
  </w:style>
  <w:style w:type="paragraph" w:styleId="ab">
    <w:name w:val="Date"/>
    <w:basedOn w:val="a"/>
    <w:next w:val="a"/>
    <w:link w:val="ac"/>
    <w:qFormat/>
    <w:rPr>
      <w:rFonts w:ascii="Comic Sans MS" w:eastAsia="楷体_GB2312" w:hAnsi="Comic Sans MS"/>
      <w:sz w:val="24"/>
    </w:rPr>
  </w:style>
  <w:style w:type="paragraph" w:styleId="21">
    <w:name w:val="Body Text Indent 2"/>
    <w:basedOn w:val="a"/>
    <w:qFormat/>
    <w:pPr>
      <w:ind w:firstLine="420"/>
    </w:pPr>
    <w:rPr>
      <w:sz w:val="28"/>
    </w:rPr>
  </w:style>
  <w:style w:type="paragraph" w:styleId="ad">
    <w:name w:val="Balloon Text"/>
    <w:basedOn w:val="a"/>
    <w:link w:val="ae"/>
    <w:uiPriority w:val="99"/>
    <w:qFormat/>
    <w:rPr>
      <w:sz w:val="18"/>
    </w:rPr>
  </w:style>
  <w:style w:type="paragraph" w:styleId="af">
    <w:name w:val="footer"/>
    <w:basedOn w:val="a"/>
    <w:link w:val="af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7911"/>
      </w:tabs>
      <w:spacing w:before="120" w:after="120"/>
      <w:jc w:val="center"/>
    </w:pPr>
    <w:rPr>
      <w:rFonts w:ascii="黑体" w:eastAsia="黑体" w:hAnsi="宋体"/>
      <w:bCs/>
      <w:caps/>
      <w:sz w:val="32"/>
    </w:rPr>
  </w:style>
  <w:style w:type="paragraph" w:styleId="TOC4">
    <w:name w:val="toc 4"/>
    <w:basedOn w:val="a"/>
    <w:next w:val="a"/>
    <w:uiPriority w:val="39"/>
    <w:qFormat/>
    <w:pPr>
      <w:ind w:left="630"/>
      <w:jc w:val="left"/>
    </w:pPr>
    <w:rPr>
      <w:sz w:val="18"/>
      <w:szCs w:val="18"/>
    </w:rPr>
  </w:style>
  <w:style w:type="paragraph" w:styleId="TOC6">
    <w:name w:val="toc 6"/>
    <w:basedOn w:val="a"/>
    <w:next w:val="a"/>
    <w:uiPriority w:val="39"/>
    <w:qFormat/>
    <w:pPr>
      <w:ind w:left="1050"/>
      <w:jc w:val="left"/>
    </w:pPr>
    <w:rPr>
      <w:sz w:val="18"/>
      <w:szCs w:val="18"/>
    </w:rPr>
  </w:style>
  <w:style w:type="paragraph" w:styleId="30">
    <w:name w:val="Body Text Indent 3"/>
    <w:basedOn w:val="a"/>
    <w:qFormat/>
    <w:pPr>
      <w:spacing w:line="360" w:lineRule="auto"/>
      <w:ind w:firstLine="630"/>
    </w:pPr>
    <w:rPr>
      <w:rFonts w:ascii="楷体_GB2312" w:eastAsia="楷体_GB2312"/>
      <w:dstrike/>
    </w:rPr>
  </w:style>
  <w:style w:type="paragraph" w:styleId="TOC2">
    <w:name w:val="toc 2"/>
    <w:basedOn w:val="a"/>
    <w:next w:val="a"/>
    <w:uiPriority w:val="39"/>
    <w:qFormat/>
    <w:pPr>
      <w:tabs>
        <w:tab w:val="left" w:pos="1134"/>
        <w:tab w:val="right" w:leader="dot" w:pos="7911"/>
      </w:tabs>
      <w:spacing w:line="360" w:lineRule="auto"/>
      <w:ind w:left="210"/>
      <w:jc w:val="left"/>
    </w:pPr>
    <w:rPr>
      <w:smallCaps/>
      <w:sz w:val="20"/>
    </w:rPr>
  </w:style>
  <w:style w:type="paragraph" w:styleId="TOC9">
    <w:name w:val="toc 9"/>
    <w:basedOn w:val="a"/>
    <w:next w:val="a"/>
    <w:uiPriority w:val="39"/>
    <w:qFormat/>
    <w:pPr>
      <w:ind w:left="1680"/>
      <w:jc w:val="left"/>
    </w:pPr>
    <w:rPr>
      <w:sz w:val="18"/>
      <w:szCs w:val="18"/>
    </w:rPr>
  </w:style>
  <w:style w:type="paragraph" w:styleId="af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4">
    <w:name w:val="annotation subject"/>
    <w:basedOn w:val="a5"/>
    <w:next w:val="a5"/>
    <w:link w:val="af5"/>
    <w:qFormat/>
    <w:rPr>
      <w:b/>
      <w:bCs/>
    </w:rPr>
  </w:style>
  <w:style w:type="table" w:styleId="af6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page number"/>
    <w:basedOn w:val="a0"/>
    <w:qFormat/>
  </w:style>
  <w:style w:type="character" w:styleId="af9">
    <w:name w:val="FollowedHyperlink"/>
    <w:qFormat/>
    <w:rPr>
      <w:color w:val="800080"/>
      <w:u w:val="single"/>
    </w:rPr>
  </w:style>
  <w:style w:type="character" w:styleId="afa">
    <w:name w:val="Hyperlink"/>
    <w:uiPriority w:val="99"/>
    <w:qFormat/>
    <w:rPr>
      <w:color w:val="auto"/>
      <w:u w:val="none"/>
    </w:rPr>
  </w:style>
  <w:style w:type="character" w:styleId="afb">
    <w:name w:val="annotation reference"/>
    <w:uiPriority w:val="99"/>
    <w:qFormat/>
    <w:rPr>
      <w:sz w:val="21"/>
      <w:szCs w:val="21"/>
    </w:rPr>
  </w:style>
  <w:style w:type="paragraph" w:customStyle="1" w:styleId="afc">
    <w:name w:val="附录头"/>
    <w:basedOn w:val="a9"/>
    <w:link w:val="Char"/>
    <w:qFormat/>
    <w:pPr>
      <w:spacing w:line="360" w:lineRule="auto"/>
    </w:pPr>
    <w:rPr>
      <w:rFonts w:ascii="楷体_GB2312" w:eastAsia="楷体_GB2312"/>
      <w:b/>
      <w:sz w:val="28"/>
    </w:rPr>
  </w:style>
  <w:style w:type="paragraph" w:customStyle="1" w:styleId="afd">
    <w:name w:val="表文字"/>
    <w:basedOn w:val="a9"/>
    <w:qFormat/>
    <w:pPr>
      <w:tabs>
        <w:tab w:val="left" w:pos="420"/>
      </w:tabs>
      <w:spacing w:line="360" w:lineRule="auto"/>
      <w:ind w:left="420" w:hanging="420"/>
    </w:pPr>
    <w:rPr>
      <w:rFonts w:ascii="楷体_GB2312" w:eastAsia="楷体_GB2312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2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fe">
    <w:name w:val="二级标题"/>
    <w:basedOn w:val="a"/>
    <w:qFormat/>
    <w:pPr>
      <w:spacing w:line="360" w:lineRule="auto"/>
      <w:ind w:firstLineChars="200" w:firstLine="420"/>
      <w:outlineLvl w:val="3"/>
    </w:pPr>
    <w:rPr>
      <w:rFonts w:ascii="Arial" w:hAnsi="Arial" w:cs="Arial"/>
      <w:szCs w:val="22"/>
    </w:rPr>
  </w:style>
  <w:style w:type="paragraph" w:customStyle="1" w:styleId="23">
    <w:name w:val="标题2"/>
    <w:basedOn w:val="4"/>
    <w:link w:val="2Char"/>
    <w:qFormat/>
    <w:pPr>
      <w:keepLines/>
      <w:spacing w:before="280" w:after="290" w:line="376" w:lineRule="auto"/>
      <w:jc w:val="both"/>
    </w:pPr>
    <w:rPr>
      <w:rFonts w:ascii="Arial" w:eastAsia="黑体" w:hAnsi="Arial"/>
      <w:b/>
      <w:bCs/>
      <w:sz w:val="28"/>
      <w:szCs w:val="28"/>
    </w:rPr>
  </w:style>
  <w:style w:type="character" w:customStyle="1" w:styleId="aa">
    <w:name w:val="纯文本 字符"/>
    <w:link w:val="a9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">
    <w:name w:val="附录头 Char"/>
    <w:link w:val="afc"/>
    <w:qFormat/>
    <w:rPr>
      <w:rFonts w:ascii="楷体_GB2312" w:eastAsia="楷体_GB2312" w:hAnsi="Courier New"/>
      <w:b/>
      <w:kern w:val="2"/>
      <w:sz w:val="28"/>
      <w:lang w:val="en-US" w:eastAsia="zh-CN" w:bidi="ar-SA"/>
    </w:rPr>
  </w:style>
  <w:style w:type="character" w:customStyle="1" w:styleId="20">
    <w:name w:val="标题 2 字符"/>
    <w:link w:val="2"/>
    <w:qFormat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Char">
    <w:name w:val="Char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Char1">
    <w:name w:val="Char Char1"/>
    <w:qFormat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a6">
    <w:name w:val="批注文字 字符"/>
    <w:link w:val="a5"/>
    <w:uiPriority w:val="99"/>
    <w:qFormat/>
    <w:rPr>
      <w:kern w:val="2"/>
      <w:sz w:val="21"/>
    </w:rPr>
  </w:style>
  <w:style w:type="character" w:customStyle="1" w:styleId="af5">
    <w:name w:val="批注主题 字符"/>
    <w:link w:val="af4"/>
    <w:qFormat/>
    <w:rPr>
      <w:b/>
      <w:bCs/>
      <w:kern w:val="2"/>
      <w:sz w:val="21"/>
    </w:rPr>
  </w:style>
  <w:style w:type="character" w:customStyle="1" w:styleId="40">
    <w:name w:val="标题 4 字符"/>
    <w:link w:val="4"/>
    <w:qFormat/>
    <w:rPr>
      <w:kern w:val="2"/>
      <w:sz w:val="32"/>
    </w:rPr>
  </w:style>
  <w:style w:type="character" w:customStyle="1" w:styleId="2Char">
    <w:name w:val="标题2 Char"/>
    <w:link w:val="23"/>
    <w:qFormat/>
    <w:rPr>
      <w:rFonts w:ascii="Arial" w:eastAsia="黑体" w:hAnsi="Arial"/>
      <w:b/>
      <w:bCs/>
      <w:kern w:val="2"/>
      <w:sz w:val="28"/>
      <w:szCs w:val="28"/>
    </w:rPr>
  </w:style>
  <w:style w:type="paragraph" w:customStyle="1" w:styleId="31">
    <w:name w:val="列出段落3"/>
    <w:basedOn w:val="a"/>
    <w:uiPriority w:val="34"/>
    <w:qFormat/>
    <w:pPr>
      <w:ind w:firstLineChars="200" w:firstLine="420"/>
    </w:p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FF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ff">
    <w:name w:val="List Paragraph"/>
    <w:basedOn w:val="a"/>
    <w:uiPriority w:val="34"/>
    <w:qFormat/>
    <w:pPr>
      <w:ind w:firstLineChars="200" w:firstLine="420"/>
    </w:p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TOC10">
    <w:name w:val="TOC 标题1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character" w:customStyle="1" w:styleId="af2">
    <w:name w:val="页眉 字符"/>
    <w:basedOn w:val="a0"/>
    <w:link w:val="af1"/>
    <w:uiPriority w:val="99"/>
    <w:rPr>
      <w:kern w:val="2"/>
      <w:sz w:val="18"/>
      <w:szCs w:val="18"/>
    </w:rPr>
  </w:style>
  <w:style w:type="character" w:customStyle="1" w:styleId="af0">
    <w:name w:val="页脚 字符"/>
    <w:basedOn w:val="a0"/>
    <w:link w:val="af"/>
    <w:uiPriority w:val="99"/>
    <w:qFormat/>
    <w:rPr>
      <w:kern w:val="2"/>
      <w:sz w:val="18"/>
      <w:szCs w:val="18"/>
    </w:rPr>
  </w:style>
  <w:style w:type="character" w:customStyle="1" w:styleId="12">
    <w:name w:val="页脚 字符1"/>
    <w:rPr>
      <w:kern w:val="2"/>
      <w:sz w:val="18"/>
      <w:szCs w:val="18"/>
    </w:rPr>
  </w:style>
  <w:style w:type="character" w:customStyle="1" w:styleId="a8">
    <w:name w:val="正文文本缩进 字符"/>
    <w:basedOn w:val="a0"/>
    <w:link w:val="a7"/>
    <w:rPr>
      <w:kern w:val="2"/>
      <w:sz w:val="28"/>
      <w:u w:val="single"/>
    </w:rPr>
  </w:style>
  <w:style w:type="character" w:customStyle="1" w:styleId="ae">
    <w:name w:val="批注框文本 字符"/>
    <w:basedOn w:val="a0"/>
    <w:link w:val="ad"/>
    <w:uiPriority w:val="99"/>
    <w:rPr>
      <w:kern w:val="2"/>
      <w:sz w:val="18"/>
    </w:rPr>
  </w:style>
  <w:style w:type="character" w:customStyle="1" w:styleId="ac">
    <w:name w:val="日期 字符"/>
    <w:basedOn w:val="a0"/>
    <w:link w:val="ab"/>
    <w:rPr>
      <w:rFonts w:ascii="Comic Sans MS" w:eastAsia="楷体_GB2312" w:hAnsi="Comic Sans MS"/>
      <w:kern w:val="2"/>
      <w:sz w:val="24"/>
    </w:rPr>
  </w:style>
  <w:style w:type="character" w:customStyle="1" w:styleId="10">
    <w:name w:val="标题 1 字符"/>
    <w:basedOn w:val="a0"/>
    <w:link w:val="1"/>
    <w:uiPriority w:val="9"/>
    <w:rPr>
      <w:rFonts w:ascii="仿宋_GB2312" w:eastAsia="仿宋_GB2312"/>
      <w:kern w:val="2"/>
      <w:sz w:val="28"/>
    </w:rPr>
  </w:style>
  <w:style w:type="paragraph" w:customStyle="1" w:styleId="32">
    <w:name w:val="样式3"/>
    <w:basedOn w:val="1"/>
    <w:rsid w:val="00CF431C"/>
    <w:pPr>
      <w:keepLines/>
      <w:spacing w:before="340" w:after="330" w:line="578" w:lineRule="auto"/>
    </w:pPr>
    <w:rPr>
      <w:rFonts w:ascii="Times New Roman"/>
      <w:bCs/>
      <w:snapToGrid w:val="0"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71F0FB-FC0C-48B6-AB87-E60BA03E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109</Words>
  <Characters>625</Characters>
  <Application>Microsoft Office Word</Application>
  <DocSecurity>0</DocSecurity>
  <Lines>5</Lines>
  <Paragraphs>1</Paragraphs>
  <ScaleCrop>false</ScaleCrop>
  <Company>NEEA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编辑说明</dc:title>
  <dc:creator>YangYing</dc:creator>
  <cp:lastModifiedBy>hp</cp:lastModifiedBy>
  <cp:revision>377</cp:revision>
  <cp:lastPrinted>2023-08-30T07:31:00Z</cp:lastPrinted>
  <dcterms:created xsi:type="dcterms:W3CDTF">2017-11-09T10:30:00Z</dcterms:created>
  <dcterms:modified xsi:type="dcterms:W3CDTF">2024-09-14T08:52:00Z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923BE9A5817E492787F95F62CF69BC07_12</vt:lpwstr>
  </property>
</Properties>
</file>